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499C8" w14:textId="535F1D4C" w:rsidR="007E465B" w:rsidRDefault="005B1A32">
      <w:pPr>
        <w:sectPr w:rsidR="007E465B" w:rsidSect="008340BE">
          <w:footerReference w:type="default" r:id="rId7"/>
          <w:pgSz w:w="12240" w:h="15840"/>
          <w:pgMar w:top="432" w:right="576" w:bottom="720" w:left="864" w:header="720" w:footer="720" w:gutter="0"/>
          <w:cols w:space="720"/>
          <w:docGrid w:linePitch="360"/>
        </w:sectPr>
      </w:pPr>
      <w:r>
        <w:rPr>
          <w:noProof/>
        </w:rPr>
        <w:drawing>
          <wp:inline distT="0" distB="0" distL="0" distR="0" wp14:anchorId="5449E3D4" wp14:editId="48F51783">
            <wp:extent cx="6858000" cy="9144000"/>
            <wp:effectExtent l="0" t="0" r="0" b="0"/>
            <wp:docPr id="1153007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0" cy="9144000"/>
                    </a:xfrm>
                    <a:prstGeom prst="rect">
                      <a:avLst/>
                    </a:prstGeom>
                    <a:noFill/>
                    <a:ln>
                      <a:noFill/>
                    </a:ln>
                  </pic:spPr>
                </pic:pic>
              </a:graphicData>
            </a:graphic>
          </wp:inline>
        </w:drawing>
      </w:r>
    </w:p>
    <w:p w14:paraId="700C3956" w14:textId="5BC0867B" w:rsidR="005402D1" w:rsidRPr="00215DC4" w:rsidRDefault="008340BE" w:rsidP="005402D1">
      <w:pPr>
        <w:rPr>
          <w:sz w:val="24"/>
          <w:szCs w:val="24"/>
        </w:rPr>
      </w:pPr>
      <w:r>
        <w:rPr>
          <w:b/>
          <w:noProof/>
          <w:color w:val="1F3864"/>
          <w:sz w:val="36"/>
          <w:szCs w:val="28"/>
        </w:rPr>
        <w:lastRenderedPageBreak/>
        <mc:AlternateContent>
          <mc:Choice Requires="wps">
            <w:drawing>
              <wp:anchor distT="0" distB="0" distL="114300" distR="114300" simplePos="0" relativeHeight="251659264" behindDoc="0" locked="0" layoutInCell="1" allowOverlap="1" wp14:anchorId="03F3FD0C" wp14:editId="55FF09D5">
                <wp:simplePos x="0" y="0"/>
                <wp:positionH relativeFrom="column">
                  <wp:posOffset>-183524</wp:posOffset>
                </wp:positionH>
                <wp:positionV relativeFrom="paragraph">
                  <wp:posOffset>-119130</wp:posOffset>
                </wp:positionV>
                <wp:extent cx="6748530" cy="8641724"/>
                <wp:effectExtent l="19050" t="19050" r="14605" b="26035"/>
                <wp:wrapNone/>
                <wp:docPr id="1664750515" name="Rectangle 2"/>
                <wp:cNvGraphicFramePr/>
                <a:graphic xmlns:a="http://schemas.openxmlformats.org/drawingml/2006/main">
                  <a:graphicData uri="http://schemas.microsoft.com/office/word/2010/wordprocessingShape">
                    <wps:wsp>
                      <wps:cNvSpPr/>
                      <wps:spPr>
                        <a:xfrm>
                          <a:off x="0" y="0"/>
                          <a:ext cx="6748530" cy="8641724"/>
                        </a:xfrm>
                        <a:prstGeom prst="rect">
                          <a:avLst/>
                        </a:prstGeom>
                        <a:noFill/>
                        <a:ln w="28575">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1DCA76" id="Rectangle 2" o:spid="_x0000_s1026" style="position:absolute;margin-left:-14.45pt;margin-top:-9.4pt;width:531.4pt;height:680.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" filled="f" strokecolor="#0f9ed5 [3207]" strokeweight="2.25pt"/>
            </w:pict>
          </mc:Fallback>
        </mc:AlternateContent>
      </w:r>
      <w:r w:rsidR="005402D1" w:rsidRPr="00215DC4">
        <w:rPr>
          <w:b/>
          <w:color w:val="1F3864"/>
          <w:sz w:val="36"/>
          <w:szCs w:val="28"/>
        </w:rPr>
        <w:t>This event is made possible through a generous donation from the George W</w:t>
      </w:r>
      <w:r w:rsidR="005402D1">
        <w:rPr>
          <w:b/>
          <w:color w:val="1F3864"/>
          <w:sz w:val="36"/>
          <w:szCs w:val="28"/>
        </w:rPr>
        <w:t>.</w:t>
      </w:r>
      <w:r w:rsidR="005402D1" w:rsidRPr="00215DC4">
        <w:rPr>
          <w:b/>
          <w:color w:val="1F3864"/>
          <w:sz w:val="36"/>
          <w:szCs w:val="28"/>
        </w:rPr>
        <w:t xml:space="preserve"> and Elizabeth W Kelly Foundation.</w:t>
      </w:r>
    </w:p>
    <w:p w14:paraId="20008FAE" w14:textId="77777777" w:rsidR="005402D1" w:rsidRPr="00215DC4" w:rsidRDefault="005402D1" w:rsidP="005402D1">
      <w:pPr>
        <w:pStyle w:val="Heading1"/>
        <w:ind w:left="-4"/>
        <w:rPr>
          <w:color w:val="A52189"/>
        </w:rPr>
      </w:pPr>
      <w:r w:rsidRPr="00215DC4">
        <w:rPr>
          <w:color w:val="A52189"/>
        </w:rPr>
        <w:t xml:space="preserve">Conference Description </w:t>
      </w:r>
    </w:p>
    <w:p w14:paraId="5094CE5E" w14:textId="2BFD3518" w:rsidR="005402D1" w:rsidRDefault="005402D1" w:rsidP="005402D1">
      <w:pPr>
        <w:spacing w:after="318" w:line="260" w:lineRule="auto"/>
        <w:ind w:left="-5" w:hanging="9"/>
        <w:jc w:val="both"/>
      </w:pPr>
      <w:r>
        <w:rPr>
          <w:sz w:val="26"/>
        </w:rPr>
        <w:t xml:space="preserve">We welcome you to join us for </w:t>
      </w:r>
      <w:r>
        <w:rPr>
          <w:b/>
          <w:color w:val="0070C0"/>
          <w:sz w:val="26"/>
        </w:rPr>
        <w:t>OhioHealth’s 202</w:t>
      </w:r>
      <w:r w:rsidR="005B1A32">
        <w:rPr>
          <w:b/>
          <w:color w:val="0070C0"/>
          <w:sz w:val="26"/>
        </w:rPr>
        <w:t>6</w:t>
      </w:r>
      <w:r>
        <w:rPr>
          <w:b/>
          <w:color w:val="0070C0"/>
          <w:sz w:val="26"/>
        </w:rPr>
        <w:t xml:space="preserve"> Annual Diabetes Day </w:t>
      </w:r>
      <w:r>
        <w:rPr>
          <w:sz w:val="26"/>
        </w:rPr>
        <w:t xml:space="preserve">event. The goal of the event is to raise diabetes awareness and expand knowledge of the management of diabetes and associated conditions. This conference is designated for physicians, advanced practice providers, pharmacists, nurses, and diabetic educators who assess, treat, and provide care to diabetic patients. </w:t>
      </w:r>
    </w:p>
    <w:p w14:paraId="77BDC2EA" w14:textId="77777777" w:rsidR="005402D1" w:rsidRPr="00215DC4" w:rsidRDefault="005402D1" w:rsidP="005402D1">
      <w:pPr>
        <w:pStyle w:val="Heading1"/>
        <w:spacing w:after="45"/>
        <w:ind w:left="-4"/>
        <w:rPr>
          <w:color w:val="A52189"/>
        </w:rPr>
      </w:pPr>
      <w:r w:rsidRPr="00215DC4">
        <w:rPr>
          <w:color w:val="A52189"/>
        </w:rPr>
        <w:t xml:space="preserve">Objectives </w:t>
      </w:r>
    </w:p>
    <w:p w14:paraId="45EB71E2" w14:textId="77777777" w:rsidR="005402D1" w:rsidRDefault="005402D1" w:rsidP="005402D1">
      <w:pPr>
        <w:spacing w:after="162" w:line="260" w:lineRule="auto"/>
        <w:ind w:left="-5" w:hanging="9"/>
      </w:pPr>
      <w:r>
        <w:rPr>
          <w:sz w:val="26"/>
        </w:rPr>
        <w:t xml:space="preserve">After the completion of this activity, participants will be able to: </w:t>
      </w:r>
    </w:p>
    <w:p w14:paraId="73E0C919" w14:textId="3DBA018F" w:rsidR="005402D1" w:rsidRPr="00A54025" w:rsidRDefault="005402D1" w:rsidP="005402D1">
      <w:pPr>
        <w:spacing w:after="45" w:line="260" w:lineRule="auto"/>
        <w:ind w:left="346" w:hanging="360"/>
        <w:jc w:val="both"/>
        <w:rPr>
          <w:sz w:val="26"/>
          <w:szCs w:val="26"/>
        </w:rPr>
      </w:pPr>
      <w:r w:rsidRPr="00A54025">
        <w:rPr>
          <w:rFonts w:ascii="Segoe UI Symbol" w:eastAsia="Segoe UI Symbol" w:hAnsi="Segoe UI Symbol" w:cs="Segoe UI Symbol"/>
          <w:color w:val="0073AE"/>
          <w:sz w:val="28"/>
        </w:rPr>
        <w:t>+</w:t>
      </w:r>
      <w:r w:rsidRPr="00A54025">
        <w:rPr>
          <w:rFonts w:ascii="Arial" w:eastAsia="Arial" w:hAnsi="Arial" w:cs="Arial"/>
          <w:color w:val="0073AE"/>
          <w:sz w:val="26"/>
          <w:szCs w:val="26"/>
        </w:rPr>
        <w:t xml:space="preserve"> </w:t>
      </w:r>
      <w:r w:rsidRPr="00A54025">
        <w:rPr>
          <w:sz w:val="26"/>
          <w:szCs w:val="26"/>
        </w:rPr>
        <w:t xml:space="preserve">Understand </w:t>
      </w:r>
      <w:r w:rsidR="00F00ED9">
        <w:rPr>
          <w:sz w:val="26"/>
          <w:szCs w:val="26"/>
        </w:rPr>
        <w:t>current research into</w:t>
      </w:r>
      <w:r>
        <w:rPr>
          <w:sz w:val="26"/>
          <w:szCs w:val="26"/>
        </w:rPr>
        <w:t xml:space="preserve"> </w:t>
      </w:r>
      <w:r w:rsidRPr="00A54025">
        <w:rPr>
          <w:sz w:val="26"/>
          <w:szCs w:val="26"/>
        </w:rPr>
        <w:t xml:space="preserve">cardiometabolic </w:t>
      </w:r>
      <w:r w:rsidR="00F00ED9">
        <w:rPr>
          <w:sz w:val="26"/>
          <w:szCs w:val="26"/>
        </w:rPr>
        <w:t>conditions</w:t>
      </w:r>
      <w:r w:rsidRPr="00A54025">
        <w:rPr>
          <w:sz w:val="26"/>
          <w:szCs w:val="26"/>
        </w:rPr>
        <w:t>.</w:t>
      </w:r>
    </w:p>
    <w:p w14:paraId="4F53A557" w14:textId="48C0E058" w:rsidR="005402D1" w:rsidRDefault="005402D1" w:rsidP="003B1C0D">
      <w:pPr>
        <w:spacing w:after="45" w:line="260" w:lineRule="auto"/>
        <w:ind w:left="346" w:hanging="360"/>
        <w:jc w:val="both"/>
        <w:rPr>
          <w:sz w:val="26"/>
          <w:szCs w:val="26"/>
        </w:rPr>
      </w:pPr>
      <w:r w:rsidRPr="00A54025">
        <w:rPr>
          <w:rFonts w:ascii="Segoe UI Symbol" w:eastAsia="Segoe UI Symbol" w:hAnsi="Segoe UI Symbol" w:cs="Segoe UI Symbol"/>
          <w:color w:val="0073AE"/>
          <w:sz w:val="28"/>
        </w:rPr>
        <w:t>+</w:t>
      </w:r>
      <w:r w:rsidRPr="00A54025">
        <w:rPr>
          <w:rFonts w:ascii="Arial" w:eastAsia="Arial" w:hAnsi="Arial" w:cs="Arial"/>
          <w:color w:val="0073AE"/>
          <w:sz w:val="26"/>
          <w:szCs w:val="26"/>
        </w:rPr>
        <w:t xml:space="preserve"> </w:t>
      </w:r>
      <w:r w:rsidRPr="00A54025">
        <w:rPr>
          <w:sz w:val="26"/>
          <w:szCs w:val="26"/>
        </w:rPr>
        <w:t xml:space="preserve">Understand </w:t>
      </w:r>
      <w:r w:rsidR="00F00ED9">
        <w:rPr>
          <w:sz w:val="26"/>
          <w:szCs w:val="26"/>
        </w:rPr>
        <w:t>the work that is being done to address Health Equity in patients with diabetes</w:t>
      </w:r>
      <w:r w:rsidRPr="00A54025">
        <w:rPr>
          <w:sz w:val="26"/>
          <w:szCs w:val="26"/>
        </w:rPr>
        <w:t>.</w:t>
      </w:r>
    </w:p>
    <w:p w14:paraId="6A13D4CE" w14:textId="34863457" w:rsidR="00F00ED9" w:rsidRDefault="00F00ED9" w:rsidP="00F00ED9">
      <w:pPr>
        <w:spacing w:after="45" w:line="260" w:lineRule="auto"/>
        <w:ind w:left="346" w:hanging="360"/>
        <w:jc w:val="both"/>
        <w:rPr>
          <w:sz w:val="26"/>
          <w:szCs w:val="26"/>
        </w:rPr>
      </w:pPr>
      <w:r w:rsidRPr="00A54025">
        <w:rPr>
          <w:rFonts w:ascii="Segoe UI Symbol" w:eastAsia="Segoe UI Symbol" w:hAnsi="Segoe UI Symbol" w:cs="Segoe UI Symbol"/>
          <w:color w:val="0073AE"/>
          <w:sz w:val="28"/>
        </w:rPr>
        <w:t>+</w:t>
      </w:r>
      <w:r w:rsidRPr="00A54025">
        <w:rPr>
          <w:rFonts w:ascii="Arial" w:eastAsia="Arial" w:hAnsi="Arial" w:cs="Arial"/>
          <w:color w:val="0073AE"/>
          <w:sz w:val="26"/>
          <w:szCs w:val="26"/>
        </w:rPr>
        <w:t xml:space="preserve"> </w:t>
      </w:r>
      <w:r w:rsidRPr="00A54025">
        <w:rPr>
          <w:sz w:val="26"/>
          <w:szCs w:val="26"/>
        </w:rPr>
        <w:t xml:space="preserve">Understand </w:t>
      </w:r>
      <w:r>
        <w:rPr>
          <w:sz w:val="26"/>
          <w:szCs w:val="26"/>
        </w:rPr>
        <w:t>how heart failure and diabetes interact</w:t>
      </w:r>
      <w:r w:rsidRPr="00A54025">
        <w:rPr>
          <w:sz w:val="26"/>
          <w:szCs w:val="26"/>
        </w:rPr>
        <w:t>.</w:t>
      </w:r>
    </w:p>
    <w:p w14:paraId="30DB20EE" w14:textId="040FA2BC" w:rsidR="00F00ED9" w:rsidRPr="00A54025" w:rsidRDefault="00F00ED9" w:rsidP="00F00ED9">
      <w:pPr>
        <w:spacing w:after="45" w:line="260" w:lineRule="auto"/>
        <w:ind w:left="346" w:hanging="360"/>
        <w:jc w:val="both"/>
        <w:rPr>
          <w:sz w:val="26"/>
          <w:szCs w:val="26"/>
        </w:rPr>
      </w:pPr>
      <w:r w:rsidRPr="00A54025">
        <w:rPr>
          <w:rFonts w:ascii="Segoe UI Symbol" w:eastAsia="Segoe UI Symbol" w:hAnsi="Segoe UI Symbol" w:cs="Segoe UI Symbol"/>
          <w:color w:val="0073AE"/>
          <w:sz w:val="28"/>
        </w:rPr>
        <w:t>+</w:t>
      </w:r>
      <w:r w:rsidRPr="00A54025">
        <w:rPr>
          <w:rFonts w:ascii="Arial" w:eastAsia="Arial" w:hAnsi="Arial" w:cs="Arial"/>
          <w:color w:val="0073AE"/>
          <w:sz w:val="26"/>
          <w:szCs w:val="26"/>
        </w:rPr>
        <w:t xml:space="preserve"> </w:t>
      </w:r>
      <w:r w:rsidRPr="00A54025">
        <w:rPr>
          <w:sz w:val="26"/>
          <w:szCs w:val="26"/>
        </w:rPr>
        <w:t xml:space="preserve">Understand </w:t>
      </w:r>
      <w:r>
        <w:rPr>
          <w:sz w:val="26"/>
          <w:szCs w:val="26"/>
        </w:rPr>
        <w:t>how CGMs can help improve A1c</w:t>
      </w:r>
      <w:r w:rsidRPr="00A54025">
        <w:rPr>
          <w:sz w:val="26"/>
          <w:szCs w:val="26"/>
        </w:rPr>
        <w:t>.</w:t>
      </w:r>
    </w:p>
    <w:p w14:paraId="74DE2658" w14:textId="77777777" w:rsidR="00F00ED9" w:rsidRPr="003B1C0D" w:rsidRDefault="00F00ED9" w:rsidP="003B1C0D">
      <w:pPr>
        <w:spacing w:after="45" w:line="260" w:lineRule="auto"/>
        <w:ind w:left="346" w:hanging="360"/>
        <w:jc w:val="both"/>
        <w:rPr>
          <w:sz w:val="26"/>
          <w:szCs w:val="26"/>
        </w:rPr>
      </w:pPr>
    </w:p>
    <w:p w14:paraId="56FADEDC" w14:textId="77777777" w:rsidR="005402D1" w:rsidRPr="00215DC4" w:rsidRDefault="005402D1" w:rsidP="005402D1">
      <w:pPr>
        <w:pStyle w:val="Heading1"/>
        <w:spacing w:after="201"/>
        <w:ind w:left="-4"/>
        <w:rPr>
          <w:color w:val="A52189"/>
        </w:rPr>
      </w:pPr>
      <w:r w:rsidRPr="00215DC4">
        <w:rPr>
          <w:color w:val="A52189"/>
        </w:rPr>
        <w:t xml:space="preserve">General Information </w:t>
      </w:r>
    </w:p>
    <w:p w14:paraId="7144791B" w14:textId="77777777" w:rsidR="005402D1" w:rsidRDefault="005402D1" w:rsidP="005402D1">
      <w:pPr>
        <w:spacing w:after="125"/>
        <w:ind w:left="1"/>
      </w:pPr>
      <w:r w:rsidRPr="00215DC4">
        <w:rPr>
          <w:color w:val="0073AE"/>
          <w:sz w:val="32"/>
          <w:szCs w:val="24"/>
        </w:rPr>
        <w:t>Pricing</w:t>
      </w:r>
      <w:r>
        <w:rPr>
          <w:color w:val="0073AE"/>
          <w:sz w:val="30"/>
        </w:rPr>
        <w:t xml:space="preserve"> </w:t>
      </w:r>
    </w:p>
    <w:p w14:paraId="6AE7032E" w14:textId="77777777" w:rsidR="005402D1" w:rsidRDefault="005402D1" w:rsidP="005402D1">
      <w:pPr>
        <w:spacing w:after="1" w:line="260" w:lineRule="auto"/>
        <w:ind w:left="-5" w:hanging="9"/>
      </w:pPr>
      <w:r>
        <w:rPr>
          <w:sz w:val="26"/>
        </w:rPr>
        <w:t xml:space="preserve">Thanks to the Kelly </w:t>
      </w:r>
      <w:proofErr w:type="gramStart"/>
      <w:r>
        <w:rPr>
          <w:sz w:val="26"/>
        </w:rPr>
        <w:t>Foundation</w:t>
      </w:r>
      <w:proofErr w:type="gramEnd"/>
      <w:r>
        <w:rPr>
          <w:sz w:val="26"/>
        </w:rPr>
        <w:t xml:space="preserve"> a portion of registration fees have been covered for all attendees.  </w:t>
      </w:r>
    </w:p>
    <w:p w14:paraId="3B71FE03" w14:textId="77777777" w:rsidR="005402D1" w:rsidRDefault="005402D1" w:rsidP="00F00ED9">
      <w:pPr>
        <w:ind w:left="1"/>
        <w:contextualSpacing/>
      </w:pPr>
      <w:r>
        <w:rPr>
          <w:sz w:val="26"/>
        </w:rPr>
        <w:t xml:space="preserve"> </w:t>
      </w:r>
    </w:p>
    <w:p w14:paraId="1F2A8E23" w14:textId="77777777" w:rsidR="005402D1" w:rsidRDefault="005402D1" w:rsidP="00F00ED9">
      <w:pPr>
        <w:ind w:left="-4" w:hanging="10"/>
        <w:contextualSpacing/>
      </w:pPr>
      <w:r>
        <w:rPr>
          <w:b/>
          <w:sz w:val="26"/>
        </w:rPr>
        <w:t>Physicians</w:t>
      </w:r>
      <w:r>
        <w:rPr>
          <w:sz w:val="26"/>
        </w:rPr>
        <w:t xml:space="preserve">: </w:t>
      </w:r>
      <w:r w:rsidRPr="00F00ED9">
        <w:rPr>
          <w:b/>
          <w:bCs/>
          <w:color w:val="FF0000"/>
          <w:sz w:val="26"/>
        </w:rPr>
        <w:t>$75</w:t>
      </w:r>
      <w:r w:rsidRPr="00F00ED9">
        <w:rPr>
          <w:color w:val="FF0000"/>
          <w:sz w:val="26"/>
        </w:rPr>
        <w:t xml:space="preserve"> </w:t>
      </w:r>
    </w:p>
    <w:p w14:paraId="3E9B8E69" w14:textId="77777777" w:rsidR="005402D1" w:rsidRDefault="005402D1" w:rsidP="00F00ED9">
      <w:pPr>
        <w:ind w:left="-4" w:hanging="10"/>
        <w:contextualSpacing/>
      </w:pPr>
      <w:r>
        <w:rPr>
          <w:b/>
          <w:sz w:val="26"/>
        </w:rPr>
        <w:t>Advanced Practice Providers</w:t>
      </w:r>
      <w:r>
        <w:rPr>
          <w:sz w:val="26"/>
        </w:rPr>
        <w:t xml:space="preserve">: </w:t>
      </w:r>
      <w:r w:rsidRPr="00F00ED9">
        <w:rPr>
          <w:b/>
          <w:bCs/>
          <w:color w:val="FF0000"/>
          <w:sz w:val="26"/>
        </w:rPr>
        <w:t>$50</w:t>
      </w:r>
      <w:r w:rsidRPr="00F00ED9">
        <w:rPr>
          <w:color w:val="FF0000"/>
          <w:sz w:val="26"/>
        </w:rPr>
        <w:t xml:space="preserve"> </w:t>
      </w:r>
    </w:p>
    <w:p w14:paraId="5F49EDBB" w14:textId="64FEE144" w:rsidR="00F00ED9" w:rsidRDefault="005402D1" w:rsidP="00F00ED9">
      <w:pPr>
        <w:ind w:left="-4" w:hanging="10"/>
        <w:contextualSpacing/>
        <w:rPr>
          <w:sz w:val="26"/>
        </w:rPr>
      </w:pPr>
      <w:r>
        <w:rPr>
          <w:b/>
          <w:sz w:val="26"/>
        </w:rPr>
        <w:t>Diabetic Educators, Pharmacists, Residents, and Other Healthcare Providers</w:t>
      </w:r>
      <w:r>
        <w:rPr>
          <w:sz w:val="26"/>
        </w:rPr>
        <w:t xml:space="preserve">: Free </w:t>
      </w:r>
    </w:p>
    <w:p w14:paraId="374E991D" w14:textId="23004E80" w:rsidR="00F00ED9" w:rsidRPr="00F00ED9" w:rsidRDefault="00F00ED9" w:rsidP="00F00ED9">
      <w:pPr>
        <w:ind w:left="-4" w:hanging="10"/>
        <w:contextualSpacing/>
        <w:rPr>
          <w:b/>
          <w:bCs/>
          <w:sz w:val="26"/>
        </w:rPr>
      </w:pPr>
      <w:r w:rsidRPr="00F00ED9">
        <w:rPr>
          <w:b/>
          <w:bCs/>
          <w:sz w:val="26"/>
        </w:rPr>
        <w:t>Vendors</w:t>
      </w:r>
      <w:r>
        <w:rPr>
          <w:b/>
          <w:bCs/>
          <w:sz w:val="26"/>
        </w:rPr>
        <w:t xml:space="preserve"> / Exhibitors </w:t>
      </w:r>
      <w:r w:rsidRPr="00F00ED9">
        <w:rPr>
          <w:b/>
          <w:bCs/>
          <w:color w:val="FF0000"/>
          <w:sz w:val="26"/>
        </w:rPr>
        <w:t>$750</w:t>
      </w:r>
    </w:p>
    <w:p w14:paraId="23E1FD46" w14:textId="77777777" w:rsidR="005402D1" w:rsidRDefault="005402D1" w:rsidP="005402D1">
      <w:pPr>
        <w:pStyle w:val="Heading2"/>
      </w:pPr>
      <w:r>
        <w:t xml:space="preserve">Registration </w:t>
      </w:r>
    </w:p>
    <w:p w14:paraId="2FBE2D63" w14:textId="48A4DEB4" w:rsidR="005402D1" w:rsidRDefault="005402D1" w:rsidP="005402D1">
      <w:pPr>
        <w:spacing w:line="334" w:lineRule="auto"/>
        <w:ind w:left="-5" w:hanging="9"/>
        <w:rPr>
          <w:sz w:val="26"/>
        </w:rPr>
      </w:pPr>
      <w:r>
        <w:rPr>
          <w:sz w:val="26"/>
        </w:rPr>
        <w:t xml:space="preserve">Register on or before September </w:t>
      </w:r>
      <w:r w:rsidR="00EA6332">
        <w:rPr>
          <w:sz w:val="26"/>
        </w:rPr>
        <w:t>15</w:t>
      </w:r>
      <w:r>
        <w:rPr>
          <w:sz w:val="26"/>
        </w:rPr>
        <w:t>, 202</w:t>
      </w:r>
      <w:r w:rsidR="00EA6332">
        <w:rPr>
          <w:sz w:val="26"/>
        </w:rPr>
        <w:t>6</w:t>
      </w:r>
      <w:r>
        <w:rPr>
          <w:sz w:val="26"/>
        </w:rPr>
        <w:t xml:space="preserve"> </w:t>
      </w:r>
    </w:p>
    <w:p w14:paraId="06D2B79B" w14:textId="48108865" w:rsidR="005402D1" w:rsidRPr="00F00ED9" w:rsidRDefault="005402D1" w:rsidP="00F00ED9">
      <w:pPr>
        <w:ind w:left="1"/>
        <w:rPr>
          <w:color w:val="A52189"/>
          <w:sz w:val="4"/>
        </w:rPr>
      </w:pPr>
      <w:r w:rsidRPr="005402D1">
        <w:rPr>
          <w:color w:val="A52189"/>
          <w:sz w:val="34"/>
        </w:rPr>
        <w:t>Register</w:t>
      </w:r>
      <w:r w:rsidRPr="00B0067A">
        <w:rPr>
          <w:color w:val="A52189"/>
          <w:sz w:val="34"/>
        </w:rPr>
        <w:t xml:space="preserve"> Online at</w:t>
      </w:r>
      <w:r w:rsidR="00F00ED9">
        <w:rPr>
          <w:color w:val="A52189"/>
          <w:sz w:val="34"/>
        </w:rPr>
        <w:t xml:space="preserve">: </w:t>
      </w:r>
      <w:hyperlink r:id="rId9" w:history="1">
        <w:r w:rsidR="00F00ED9" w:rsidRPr="00F00ED9">
          <w:rPr>
            <w:rStyle w:val="Hyperlink"/>
            <w:sz w:val="34"/>
          </w:rPr>
          <w:t>2026 Diabetes Day Registration</w:t>
        </w:r>
      </w:hyperlink>
    </w:p>
    <w:p w14:paraId="6499E072" w14:textId="77777777" w:rsidR="005402D1" w:rsidRDefault="005402D1">
      <w:pPr>
        <w:rPr>
          <w:sz w:val="28"/>
          <w:szCs w:val="28"/>
        </w:rPr>
      </w:pPr>
      <w:r>
        <w:rPr>
          <w:sz w:val="28"/>
          <w:szCs w:val="28"/>
        </w:rPr>
        <w:br w:type="page"/>
      </w:r>
    </w:p>
    <w:p w14:paraId="61B2FD73" w14:textId="47520687" w:rsidR="005402D1" w:rsidRPr="005402D1" w:rsidRDefault="008340BE" w:rsidP="005402D1">
      <w:pPr>
        <w:keepNext/>
        <w:keepLines/>
        <w:spacing w:before="360" w:after="80"/>
        <w:ind w:left="-4"/>
        <w:outlineLvl w:val="0"/>
        <w:rPr>
          <w:rFonts w:asciiTheme="majorHAnsi" w:eastAsiaTheme="majorEastAsia" w:hAnsiTheme="majorHAnsi" w:cstheme="majorBidi"/>
          <w:color w:val="A52189"/>
          <w:sz w:val="40"/>
          <w:szCs w:val="40"/>
        </w:rPr>
      </w:pPr>
      <w:r>
        <w:rPr>
          <w:b/>
          <w:noProof/>
          <w:color w:val="1F3864"/>
          <w:sz w:val="36"/>
          <w:szCs w:val="28"/>
        </w:rPr>
        <w:lastRenderedPageBreak/>
        <mc:AlternateContent>
          <mc:Choice Requires="wps">
            <w:drawing>
              <wp:anchor distT="0" distB="0" distL="114300" distR="114300" simplePos="0" relativeHeight="251661312" behindDoc="0" locked="0" layoutInCell="1" allowOverlap="1" wp14:anchorId="30D13313" wp14:editId="2CEFCC71">
                <wp:simplePos x="0" y="0"/>
                <wp:positionH relativeFrom="column">
                  <wp:posOffset>-228868</wp:posOffset>
                </wp:positionH>
                <wp:positionV relativeFrom="paragraph">
                  <wp:posOffset>-215989</wp:posOffset>
                </wp:positionV>
                <wp:extent cx="6986135" cy="8854493"/>
                <wp:effectExtent l="19050" t="19050" r="24765" b="22860"/>
                <wp:wrapNone/>
                <wp:docPr id="1528636213" name="Rectangle 2"/>
                <wp:cNvGraphicFramePr/>
                <a:graphic xmlns:a="http://schemas.openxmlformats.org/drawingml/2006/main">
                  <a:graphicData uri="http://schemas.microsoft.com/office/word/2010/wordprocessingShape">
                    <wps:wsp>
                      <wps:cNvSpPr/>
                      <wps:spPr>
                        <a:xfrm>
                          <a:off x="0" y="0"/>
                          <a:ext cx="6986135" cy="8854493"/>
                        </a:xfrm>
                        <a:prstGeom prst="rect">
                          <a:avLst/>
                        </a:prstGeom>
                        <a:noFill/>
                        <a:ln w="28575">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0F991" id="Rectangle 2" o:spid="_x0000_s1026" style="position:absolute;margin-left:-18pt;margin-top:-17pt;width:550.1pt;height:69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" filled="f" strokecolor="#0f9ed5 [3207]" strokeweight="2.25pt"/>
            </w:pict>
          </mc:Fallback>
        </mc:AlternateContent>
      </w:r>
      <w:r w:rsidR="005402D1" w:rsidRPr="005402D1">
        <w:rPr>
          <w:rFonts w:asciiTheme="majorHAnsi" w:eastAsiaTheme="majorEastAsia" w:hAnsiTheme="majorHAnsi" w:cstheme="majorBidi"/>
          <w:color w:val="A52189"/>
          <w:sz w:val="40"/>
          <w:szCs w:val="40"/>
        </w:rPr>
        <w:t xml:space="preserve">Cancellation and Refund Policy </w:t>
      </w:r>
    </w:p>
    <w:p w14:paraId="2AB204FD" w14:textId="77777777" w:rsidR="005402D1" w:rsidRPr="005402D1" w:rsidRDefault="005402D1" w:rsidP="005402D1">
      <w:pPr>
        <w:spacing w:after="1"/>
        <w:ind w:left="-4" w:hanging="10"/>
        <w:jc w:val="both"/>
      </w:pPr>
      <w:r w:rsidRPr="005402D1">
        <w:rPr>
          <w:sz w:val="24"/>
        </w:rPr>
        <w:t xml:space="preserve">OhioHealth reserves the right to cancel or delay this course due to unforeseen circumstances. In the event this activity is canceled, OhioHealth will refund your registration fee. We are not responsible for any travel, hotel or other costs incurred. </w:t>
      </w:r>
    </w:p>
    <w:p w14:paraId="0A761A15" w14:textId="77777777" w:rsidR="005402D1" w:rsidRPr="005402D1" w:rsidRDefault="005402D1" w:rsidP="005402D1">
      <w:pPr>
        <w:ind w:left="1"/>
        <w:jc w:val="both"/>
      </w:pPr>
      <w:r w:rsidRPr="005402D1">
        <w:rPr>
          <w:sz w:val="24"/>
        </w:rPr>
        <w:t xml:space="preserve"> </w:t>
      </w:r>
    </w:p>
    <w:p w14:paraId="6FD345A2" w14:textId="00DE6BE2" w:rsidR="005402D1" w:rsidRPr="005402D1" w:rsidRDefault="005402D1" w:rsidP="005402D1">
      <w:pPr>
        <w:spacing w:after="337"/>
        <w:ind w:left="-4" w:hanging="10"/>
        <w:jc w:val="both"/>
      </w:pPr>
      <w:r w:rsidRPr="005402D1">
        <w:rPr>
          <w:sz w:val="24"/>
        </w:rPr>
        <w:t>If a participant cancels, a refund of the registration fee, minus a 25% administrative charge, will be issued if written notice of cancellation is received no later than September 20</w:t>
      </w:r>
      <w:r w:rsidR="001F1CCD">
        <w:rPr>
          <w:sz w:val="24"/>
        </w:rPr>
        <w:t>, 2026</w:t>
      </w:r>
      <w:r w:rsidRPr="005402D1">
        <w:rPr>
          <w:sz w:val="24"/>
        </w:rPr>
        <w:t>. No refunds will be granted after September 20</w:t>
      </w:r>
      <w:r w:rsidR="001F1CCD">
        <w:rPr>
          <w:sz w:val="24"/>
        </w:rPr>
        <w:t>, 2026</w:t>
      </w:r>
      <w:r w:rsidRPr="005402D1">
        <w:rPr>
          <w:sz w:val="24"/>
        </w:rPr>
        <w:t xml:space="preserve">. </w:t>
      </w:r>
    </w:p>
    <w:p w14:paraId="1136D486" w14:textId="77777777" w:rsidR="005402D1" w:rsidRDefault="005402D1" w:rsidP="005402D1">
      <w:pPr>
        <w:pStyle w:val="Heading1"/>
        <w:ind w:left="-4"/>
        <w:rPr>
          <w:sz w:val="36"/>
          <w:szCs w:val="24"/>
        </w:rPr>
        <w:sectPr w:rsidR="005402D1" w:rsidSect="006D1085">
          <w:footerReference w:type="default" r:id="rId10"/>
          <w:pgSz w:w="12240" w:h="15840"/>
          <w:pgMar w:top="1080" w:right="1080" w:bottom="1080" w:left="1080" w:header="720" w:footer="432" w:gutter="0"/>
          <w:cols w:space="720"/>
          <w:docGrid w:linePitch="360"/>
        </w:sectPr>
      </w:pPr>
    </w:p>
    <w:p w14:paraId="2B5F3656" w14:textId="77777777" w:rsidR="005402D1" w:rsidRPr="005402D1" w:rsidRDefault="005402D1" w:rsidP="005402D1">
      <w:pPr>
        <w:pStyle w:val="Heading1"/>
        <w:ind w:left="-4"/>
        <w:rPr>
          <w:color w:val="A52189"/>
          <w:sz w:val="36"/>
          <w:szCs w:val="24"/>
        </w:rPr>
      </w:pPr>
      <w:r w:rsidRPr="005402D1">
        <w:rPr>
          <w:color w:val="A52189"/>
          <w:sz w:val="36"/>
          <w:szCs w:val="24"/>
        </w:rPr>
        <w:t>Faculty</w:t>
      </w:r>
    </w:p>
    <w:tbl>
      <w:tblPr>
        <w:tblStyle w:val="TableGrid"/>
        <w:tblW w:w="9493" w:type="dxa"/>
        <w:tblInd w:w="0" w:type="dxa"/>
        <w:tblLook w:val="04A0" w:firstRow="1" w:lastRow="0" w:firstColumn="1" w:lastColumn="0" w:noHBand="0" w:noVBand="1"/>
      </w:tblPr>
      <w:tblGrid>
        <w:gridCol w:w="5940"/>
        <w:gridCol w:w="3553"/>
      </w:tblGrid>
      <w:tr w:rsidR="005402D1" w14:paraId="22971E4B" w14:textId="77777777" w:rsidTr="00E018B4">
        <w:trPr>
          <w:trHeight w:val="4631"/>
        </w:trPr>
        <w:tc>
          <w:tcPr>
            <w:tcW w:w="5940" w:type="dxa"/>
            <w:tcBorders>
              <w:top w:val="nil"/>
              <w:left w:val="nil"/>
              <w:bottom w:val="nil"/>
              <w:right w:val="nil"/>
            </w:tcBorders>
          </w:tcPr>
          <w:p w14:paraId="7EB43BC2" w14:textId="77777777" w:rsidR="005402D1" w:rsidRPr="00CD4916" w:rsidRDefault="005402D1" w:rsidP="00E018B4">
            <w:pPr>
              <w:contextualSpacing/>
              <w:rPr>
                <w:sz w:val="28"/>
                <w:szCs w:val="28"/>
              </w:rPr>
            </w:pPr>
            <w:r>
              <w:rPr>
                <w:b/>
                <w:color w:val="002060"/>
                <w:sz w:val="28"/>
                <w:szCs w:val="28"/>
              </w:rPr>
              <w:t>Jon Blackman</w:t>
            </w:r>
            <w:r w:rsidRPr="00CD4916">
              <w:rPr>
                <w:b/>
                <w:color w:val="002060"/>
                <w:sz w:val="28"/>
                <w:szCs w:val="28"/>
              </w:rPr>
              <w:t xml:space="preserve">, MD </w:t>
            </w:r>
          </w:p>
          <w:p w14:paraId="63657C5B" w14:textId="77777777" w:rsidR="005402D1" w:rsidRPr="00CD4916" w:rsidRDefault="005402D1" w:rsidP="00E018B4">
            <w:pPr>
              <w:contextualSpacing/>
              <w:rPr>
                <w:i/>
                <w:sz w:val="28"/>
                <w:szCs w:val="28"/>
              </w:rPr>
            </w:pPr>
            <w:proofErr w:type="gramStart"/>
            <w:r w:rsidRPr="00CD4916">
              <w:rPr>
                <w:i/>
                <w:sz w:val="28"/>
                <w:szCs w:val="28"/>
              </w:rPr>
              <w:t xml:space="preserve">Endocrinology </w:t>
            </w:r>
            <w:r>
              <w:rPr>
                <w:i/>
                <w:sz w:val="28"/>
                <w:szCs w:val="28"/>
              </w:rPr>
              <w:t xml:space="preserve"> (</w:t>
            </w:r>
            <w:proofErr w:type="gramEnd"/>
            <w:r>
              <w:rPr>
                <w:i/>
                <w:sz w:val="28"/>
                <w:szCs w:val="28"/>
              </w:rPr>
              <w:t>Retired)</w:t>
            </w:r>
          </w:p>
          <w:p w14:paraId="4760AB11" w14:textId="77777777" w:rsidR="005402D1" w:rsidRPr="00CD4916" w:rsidRDefault="005402D1" w:rsidP="00E018B4">
            <w:pPr>
              <w:contextualSpacing/>
              <w:rPr>
                <w:sz w:val="28"/>
                <w:szCs w:val="28"/>
              </w:rPr>
            </w:pPr>
            <w:r w:rsidRPr="00CD4916">
              <w:rPr>
                <w:sz w:val="28"/>
                <w:szCs w:val="28"/>
              </w:rPr>
              <w:t xml:space="preserve">OhioHealth </w:t>
            </w:r>
          </w:p>
          <w:p w14:paraId="628F7641" w14:textId="77777777" w:rsidR="005402D1" w:rsidRPr="00CD4916" w:rsidRDefault="005402D1" w:rsidP="00E018B4">
            <w:pPr>
              <w:contextualSpacing/>
              <w:rPr>
                <w:b/>
                <w:color w:val="002060"/>
                <w:sz w:val="28"/>
                <w:szCs w:val="28"/>
              </w:rPr>
            </w:pPr>
          </w:p>
          <w:p w14:paraId="34B8759A" w14:textId="2E07B056" w:rsidR="005402D1" w:rsidRPr="00CD4916" w:rsidRDefault="00EA6332" w:rsidP="00E018B4">
            <w:pPr>
              <w:rPr>
                <w:sz w:val="28"/>
                <w:szCs w:val="28"/>
              </w:rPr>
            </w:pPr>
            <w:r>
              <w:rPr>
                <w:b/>
                <w:color w:val="002060"/>
                <w:sz w:val="28"/>
                <w:szCs w:val="28"/>
              </w:rPr>
              <w:t>Shrikant Tamhane</w:t>
            </w:r>
            <w:r w:rsidR="005402D1" w:rsidRPr="00CD4916">
              <w:rPr>
                <w:b/>
                <w:color w:val="002060"/>
                <w:sz w:val="28"/>
                <w:szCs w:val="28"/>
              </w:rPr>
              <w:t>, MD</w:t>
            </w:r>
          </w:p>
          <w:p w14:paraId="2384748E" w14:textId="77777777" w:rsidR="005402D1" w:rsidRPr="00CD4916" w:rsidRDefault="005402D1" w:rsidP="00E018B4">
            <w:pPr>
              <w:rPr>
                <w:sz w:val="28"/>
                <w:szCs w:val="28"/>
              </w:rPr>
            </w:pPr>
            <w:r w:rsidRPr="00CD4916">
              <w:rPr>
                <w:i/>
                <w:sz w:val="28"/>
                <w:szCs w:val="28"/>
              </w:rPr>
              <w:t>Endocrinology</w:t>
            </w:r>
          </w:p>
          <w:p w14:paraId="2B783CBC" w14:textId="77777777" w:rsidR="005402D1" w:rsidRPr="00CD4916" w:rsidRDefault="005402D1" w:rsidP="00E018B4">
            <w:pPr>
              <w:contextualSpacing/>
              <w:rPr>
                <w:sz w:val="28"/>
                <w:szCs w:val="28"/>
              </w:rPr>
            </w:pPr>
            <w:r w:rsidRPr="00CD4916">
              <w:rPr>
                <w:sz w:val="28"/>
                <w:szCs w:val="28"/>
              </w:rPr>
              <w:t>OhioHealth</w:t>
            </w:r>
          </w:p>
          <w:p w14:paraId="3EBEC746" w14:textId="77777777" w:rsidR="005402D1" w:rsidRPr="00CD4916" w:rsidRDefault="005402D1" w:rsidP="00E018B4">
            <w:pPr>
              <w:contextualSpacing/>
              <w:rPr>
                <w:b/>
                <w:color w:val="002060"/>
                <w:sz w:val="28"/>
                <w:szCs w:val="28"/>
              </w:rPr>
            </w:pPr>
          </w:p>
          <w:p w14:paraId="37EF8D24" w14:textId="47C1796E" w:rsidR="005402D1" w:rsidRPr="00CD4916" w:rsidRDefault="005402D1" w:rsidP="00E018B4">
            <w:pPr>
              <w:contextualSpacing/>
              <w:rPr>
                <w:b/>
                <w:sz w:val="28"/>
                <w:szCs w:val="28"/>
              </w:rPr>
            </w:pPr>
            <w:r>
              <w:rPr>
                <w:b/>
                <w:color w:val="002060"/>
                <w:sz w:val="28"/>
                <w:szCs w:val="28"/>
              </w:rPr>
              <w:t>Andrew Faiella</w:t>
            </w:r>
            <w:r w:rsidRPr="00CD4916">
              <w:rPr>
                <w:b/>
                <w:color w:val="002060"/>
                <w:sz w:val="28"/>
                <w:szCs w:val="28"/>
              </w:rPr>
              <w:t xml:space="preserve">, </w:t>
            </w:r>
            <w:r w:rsidR="00783BED">
              <w:rPr>
                <w:b/>
                <w:color w:val="002060"/>
                <w:sz w:val="28"/>
                <w:szCs w:val="28"/>
              </w:rPr>
              <w:t>PharmD, BCACP</w:t>
            </w:r>
          </w:p>
          <w:p w14:paraId="7C066734" w14:textId="77777777" w:rsidR="005402D1" w:rsidRPr="00CD4916" w:rsidRDefault="005402D1" w:rsidP="00E018B4">
            <w:pPr>
              <w:contextualSpacing/>
              <w:rPr>
                <w:sz w:val="28"/>
                <w:szCs w:val="28"/>
              </w:rPr>
            </w:pPr>
            <w:r>
              <w:rPr>
                <w:i/>
                <w:sz w:val="28"/>
                <w:szCs w:val="28"/>
              </w:rPr>
              <w:t>Pharmacy</w:t>
            </w:r>
          </w:p>
          <w:p w14:paraId="1CB240E3" w14:textId="77777777" w:rsidR="005402D1" w:rsidRPr="00CD4916" w:rsidRDefault="005402D1" w:rsidP="00E018B4">
            <w:pPr>
              <w:contextualSpacing/>
              <w:rPr>
                <w:sz w:val="28"/>
                <w:szCs w:val="28"/>
              </w:rPr>
            </w:pPr>
            <w:r w:rsidRPr="00CD4916">
              <w:rPr>
                <w:sz w:val="28"/>
                <w:szCs w:val="28"/>
              </w:rPr>
              <w:t>OhioHealth</w:t>
            </w:r>
          </w:p>
          <w:p w14:paraId="7D6FF5D7" w14:textId="77777777" w:rsidR="005402D1" w:rsidRDefault="005402D1" w:rsidP="00E018B4">
            <w:pPr>
              <w:contextualSpacing/>
              <w:rPr>
                <w:b/>
                <w:color w:val="002060"/>
                <w:sz w:val="28"/>
                <w:szCs w:val="28"/>
              </w:rPr>
            </w:pPr>
          </w:p>
          <w:p w14:paraId="4B372DD8" w14:textId="1A64BD47" w:rsidR="005402D1" w:rsidRPr="00CD4916" w:rsidRDefault="001F1CCD" w:rsidP="00E018B4">
            <w:pPr>
              <w:contextualSpacing/>
              <w:rPr>
                <w:b/>
                <w:sz w:val="28"/>
                <w:szCs w:val="28"/>
              </w:rPr>
            </w:pPr>
            <w:r>
              <w:rPr>
                <w:b/>
                <w:color w:val="002060"/>
                <w:sz w:val="28"/>
                <w:szCs w:val="28"/>
              </w:rPr>
              <w:t>Jill Fulk</w:t>
            </w:r>
            <w:r w:rsidR="005402D1" w:rsidRPr="00CD4916">
              <w:rPr>
                <w:b/>
                <w:color w:val="002060"/>
                <w:sz w:val="28"/>
                <w:szCs w:val="28"/>
              </w:rPr>
              <w:t xml:space="preserve">, </w:t>
            </w:r>
            <w:r>
              <w:rPr>
                <w:b/>
                <w:color w:val="002060"/>
                <w:sz w:val="28"/>
                <w:szCs w:val="28"/>
              </w:rPr>
              <w:t>RDN, LD, CDCES</w:t>
            </w:r>
          </w:p>
          <w:p w14:paraId="1EE6914F" w14:textId="617FE6D2" w:rsidR="005402D1" w:rsidRPr="00CD4916" w:rsidRDefault="001F1CCD" w:rsidP="00E018B4">
            <w:pPr>
              <w:contextualSpacing/>
              <w:rPr>
                <w:sz w:val="28"/>
                <w:szCs w:val="28"/>
              </w:rPr>
            </w:pPr>
            <w:r>
              <w:rPr>
                <w:i/>
                <w:sz w:val="28"/>
                <w:szCs w:val="28"/>
              </w:rPr>
              <w:t>Diabetes Education</w:t>
            </w:r>
          </w:p>
          <w:p w14:paraId="0E615560" w14:textId="77777777" w:rsidR="005402D1" w:rsidRPr="00CD4916" w:rsidRDefault="005402D1" w:rsidP="00E018B4">
            <w:pPr>
              <w:contextualSpacing/>
              <w:rPr>
                <w:sz w:val="28"/>
                <w:szCs w:val="28"/>
              </w:rPr>
            </w:pPr>
            <w:r w:rsidRPr="00CD4916">
              <w:rPr>
                <w:sz w:val="28"/>
                <w:szCs w:val="28"/>
              </w:rPr>
              <w:t>OhioHealth</w:t>
            </w:r>
          </w:p>
          <w:p w14:paraId="4714F6E7" w14:textId="77777777" w:rsidR="005402D1" w:rsidRDefault="005402D1" w:rsidP="00E018B4">
            <w:pPr>
              <w:contextualSpacing/>
              <w:rPr>
                <w:b/>
                <w:color w:val="002060"/>
                <w:sz w:val="28"/>
                <w:szCs w:val="28"/>
              </w:rPr>
            </w:pPr>
          </w:p>
          <w:p w14:paraId="744344D8" w14:textId="66104EC2" w:rsidR="001F1CCD" w:rsidRPr="00CD4916" w:rsidRDefault="001F1CCD" w:rsidP="001F1CCD">
            <w:pPr>
              <w:rPr>
                <w:sz w:val="28"/>
                <w:szCs w:val="28"/>
              </w:rPr>
            </w:pPr>
            <w:r>
              <w:rPr>
                <w:b/>
                <w:color w:val="002060"/>
                <w:sz w:val="28"/>
                <w:szCs w:val="28"/>
              </w:rPr>
              <w:t>Sherri Sprang</w:t>
            </w:r>
            <w:r w:rsidRPr="00CD4916">
              <w:rPr>
                <w:b/>
                <w:color w:val="002060"/>
                <w:sz w:val="28"/>
                <w:szCs w:val="28"/>
              </w:rPr>
              <w:t>,</w:t>
            </w:r>
            <w:r>
              <w:rPr>
                <w:b/>
                <w:color w:val="002060"/>
                <w:sz w:val="28"/>
                <w:szCs w:val="28"/>
              </w:rPr>
              <w:t xml:space="preserve"> MSN, RN, NE-BC</w:t>
            </w:r>
          </w:p>
          <w:p w14:paraId="53B4F5AC" w14:textId="1BB41621" w:rsidR="001F1CCD" w:rsidRPr="00CD4916" w:rsidRDefault="001F1CCD" w:rsidP="001F1CCD">
            <w:pPr>
              <w:rPr>
                <w:sz w:val="28"/>
                <w:szCs w:val="28"/>
              </w:rPr>
            </w:pPr>
            <w:r>
              <w:rPr>
                <w:i/>
                <w:sz w:val="28"/>
                <w:szCs w:val="28"/>
              </w:rPr>
              <w:t>Heart &amp; Vascular, Prevention &amp; Wellness</w:t>
            </w:r>
          </w:p>
          <w:p w14:paraId="6041B434" w14:textId="77777777" w:rsidR="001F1CCD" w:rsidRPr="00CD4916" w:rsidRDefault="001F1CCD" w:rsidP="001F1CCD">
            <w:pPr>
              <w:contextualSpacing/>
              <w:rPr>
                <w:sz w:val="28"/>
                <w:szCs w:val="28"/>
              </w:rPr>
            </w:pPr>
            <w:r w:rsidRPr="00CD4916">
              <w:rPr>
                <w:sz w:val="28"/>
                <w:szCs w:val="28"/>
              </w:rPr>
              <w:t>OhioHealth</w:t>
            </w:r>
          </w:p>
          <w:p w14:paraId="7A00CD19" w14:textId="77777777" w:rsidR="005402D1" w:rsidRDefault="005402D1" w:rsidP="00E018B4">
            <w:pPr>
              <w:rPr>
                <w:sz w:val="28"/>
                <w:szCs w:val="28"/>
              </w:rPr>
            </w:pPr>
          </w:p>
          <w:p w14:paraId="0BC92854" w14:textId="08B8ABA3" w:rsidR="001F1CCD" w:rsidRPr="00CD4916" w:rsidRDefault="001F1CCD" w:rsidP="001F1CCD">
            <w:pPr>
              <w:rPr>
                <w:sz w:val="28"/>
                <w:szCs w:val="28"/>
              </w:rPr>
            </w:pPr>
            <w:r>
              <w:rPr>
                <w:b/>
                <w:color w:val="002060"/>
                <w:sz w:val="28"/>
                <w:szCs w:val="28"/>
              </w:rPr>
              <w:t>Jay Patel</w:t>
            </w:r>
            <w:r w:rsidRPr="00CD4916">
              <w:rPr>
                <w:b/>
                <w:color w:val="002060"/>
                <w:sz w:val="28"/>
                <w:szCs w:val="28"/>
              </w:rPr>
              <w:t>, MD</w:t>
            </w:r>
          </w:p>
          <w:p w14:paraId="3F1CD5E3" w14:textId="77777777" w:rsidR="001F1CCD" w:rsidRPr="00CD4916" w:rsidRDefault="001F1CCD" w:rsidP="001F1CCD">
            <w:pPr>
              <w:rPr>
                <w:sz w:val="28"/>
                <w:szCs w:val="28"/>
              </w:rPr>
            </w:pPr>
            <w:r w:rsidRPr="00CD4916">
              <w:rPr>
                <w:i/>
                <w:sz w:val="28"/>
                <w:szCs w:val="28"/>
              </w:rPr>
              <w:t>Endocrinology</w:t>
            </w:r>
          </w:p>
          <w:p w14:paraId="50464838" w14:textId="77777777" w:rsidR="001F1CCD" w:rsidRDefault="001F1CCD" w:rsidP="001F1CCD">
            <w:pPr>
              <w:contextualSpacing/>
              <w:rPr>
                <w:sz w:val="28"/>
                <w:szCs w:val="28"/>
              </w:rPr>
            </w:pPr>
            <w:r w:rsidRPr="00CD4916">
              <w:rPr>
                <w:sz w:val="28"/>
                <w:szCs w:val="28"/>
              </w:rPr>
              <w:t>OhioHealth</w:t>
            </w:r>
          </w:p>
          <w:p w14:paraId="411C7E64" w14:textId="77777777" w:rsidR="001F1CCD" w:rsidRDefault="001F1CCD" w:rsidP="001F1CCD">
            <w:pPr>
              <w:contextualSpacing/>
              <w:rPr>
                <w:sz w:val="28"/>
                <w:szCs w:val="28"/>
              </w:rPr>
            </w:pPr>
          </w:p>
          <w:p w14:paraId="54D7B898" w14:textId="77777777" w:rsidR="003162DF" w:rsidRDefault="003162DF" w:rsidP="001F1CCD">
            <w:pPr>
              <w:rPr>
                <w:b/>
                <w:color w:val="002060"/>
                <w:sz w:val="28"/>
                <w:szCs w:val="28"/>
              </w:rPr>
            </w:pPr>
          </w:p>
          <w:p w14:paraId="6A0C9B63" w14:textId="77777777" w:rsidR="003162DF" w:rsidRDefault="003162DF" w:rsidP="001F1CCD">
            <w:pPr>
              <w:rPr>
                <w:b/>
                <w:color w:val="002060"/>
                <w:sz w:val="28"/>
                <w:szCs w:val="28"/>
              </w:rPr>
            </w:pPr>
          </w:p>
          <w:p w14:paraId="63CF71D3" w14:textId="72D17F46" w:rsidR="001F1CCD" w:rsidRPr="00CD4916" w:rsidRDefault="001F1CCD" w:rsidP="001F1CCD">
            <w:pPr>
              <w:rPr>
                <w:sz w:val="28"/>
                <w:szCs w:val="28"/>
              </w:rPr>
            </w:pPr>
            <w:r>
              <w:rPr>
                <w:b/>
                <w:color w:val="002060"/>
                <w:sz w:val="28"/>
                <w:szCs w:val="28"/>
              </w:rPr>
              <w:t>Brianna Stevens</w:t>
            </w:r>
            <w:r w:rsidRPr="00CD4916">
              <w:rPr>
                <w:b/>
                <w:color w:val="002060"/>
                <w:sz w:val="28"/>
                <w:szCs w:val="28"/>
              </w:rPr>
              <w:t xml:space="preserve">, </w:t>
            </w:r>
            <w:r>
              <w:rPr>
                <w:b/>
                <w:color w:val="002060"/>
                <w:sz w:val="28"/>
                <w:szCs w:val="28"/>
              </w:rPr>
              <w:t>CNP</w:t>
            </w:r>
          </w:p>
          <w:p w14:paraId="284E8A10" w14:textId="77777777" w:rsidR="001F1CCD" w:rsidRPr="00CD4916" w:rsidRDefault="001F1CCD" w:rsidP="001F1CCD">
            <w:pPr>
              <w:rPr>
                <w:sz w:val="28"/>
                <w:szCs w:val="28"/>
              </w:rPr>
            </w:pPr>
            <w:r w:rsidRPr="00CD4916">
              <w:rPr>
                <w:i/>
                <w:sz w:val="28"/>
                <w:szCs w:val="28"/>
              </w:rPr>
              <w:t>Endocrinology</w:t>
            </w:r>
          </w:p>
          <w:p w14:paraId="68135C8E" w14:textId="77777777" w:rsidR="001F1CCD" w:rsidRPr="00CD4916" w:rsidRDefault="001F1CCD" w:rsidP="001F1CCD">
            <w:pPr>
              <w:contextualSpacing/>
              <w:rPr>
                <w:sz w:val="28"/>
                <w:szCs w:val="28"/>
              </w:rPr>
            </w:pPr>
            <w:r w:rsidRPr="00CD4916">
              <w:rPr>
                <w:sz w:val="28"/>
                <w:szCs w:val="28"/>
              </w:rPr>
              <w:t>OhioHealth</w:t>
            </w:r>
          </w:p>
          <w:p w14:paraId="41C5FEDE" w14:textId="77777777" w:rsidR="001F1CCD" w:rsidRPr="00CD4916" w:rsidRDefault="001F1CCD" w:rsidP="001F1CCD">
            <w:pPr>
              <w:contextualSpacing/>
              <w:rPr>
                <w:sz w:val="28"/>
                <w:szCs w:val="28"/>
              </w:rPr>
            </w:pPr>
          </w:p>
          <w:p w14:paraId="095A4B79" w14:textId="77777777" w:rsidR="001F1CCD" w:rsidRDefault="00AA6261" w:rsidP="00E018B4">
            <w:pPr>
              <w:rPr>
                <w:b/>
                <w:bCs/>
                <w:color w:val="153D63" w:themeColor="text2" w:themeTint="E6"/>
                <w:sz w:val="28"/>
                <w:szCs w:val="28"/>
              </w:rPr>
            </w:pPr>
            <w:r w:rsidRPr="00AA6261">
              <w:rPr>
                <w:b/>
                <w:bCs/>
                <w:color w:val="153D63" w:themeColor="text2" w:themeTint="E6"/>
                <w:sz w:val="28"/>
                <w:szCs w:val="28"/>
              </w:rPr>
              <w:t>Anup Basuray, MD</w:t>
            </w:r>
          </w:p>
          <w:p w14:paraId="290C04CB" w14:textId="77777777" w:rsidR="00AA6261" w:rsidRDefault="00AA6261" w:rsidP="00E018B4">
            <w:pPr>
              <w:rPr>
                <w:i/>
                <w:iCs/>
                <w:color w:val="000000" w:themeColor="text1"/>
                <w:sz w:val="28"/>
                <w:szCs w:val="28"/>
              </w:rPr>
            </w:pPr>
            <w:r w:rsidRPr="00AA6261">
              <w:rPr>
                <w:i/>
                <w:iCs/>
                <w:color w:val="000000" w:themeColor="text1"/>
                <w:sz w:val="28"/>
                <w:szCs w:val="28"/>
              </w:rPr>
              <w:t>Heart Failure</w:t>
            </w:r>
          </w:p>
          <w:p w14:paraId="24AA43C1" w14:textId="635875FD" w:rsidR="00AA6261" w:rsidRPr="00AA6261" w:rsidRDefault="00AA6261" w:rsidP="00E018B4">
            <w:pPr>
              <w:rPr>
                <w:sz w:val="28"/>
                <w:szCs w:val="28"/>
              </w:rPr>
            </w:pPr>
            <w:r w:rsidRPr="00AA6261">
              <w:rPr>
                <w:color w:val="000000" w:themeColor="text1"/>
                <w:sz w:val="28"/>
                <w:szCs w:val="28"/>
              </w:rPr>
              <w:t>OhioHealth</w:t>
            </w:r>
          </w:p>
        </w:tc>
        <w:tc>
          <w:tcPr>
            <w:tcW w:w="3553" w:type="dxa"/>
            <w:tcBorders>
              <w:top w:val="nil"/>
              <w:left w:val="nil"/>
              <w:bottom w:val="nil"/>
              <w:right w:val="nil"/>
            </w:tcBorders>
          </w:tcPr>
          <w:p w14:paraId="32F60128" w14:textId="77777777" w:rsidR="005402D1" w:rsidRPr="00CD4916" w:rsidRDefault="005402D1" w:rsidP="00E018B4">
            <w:pPr>
              <w:ind w:left="1"/>
              <w:rPr>
                <w:sz w:val="28"/>
                <w:szCs w:val="28"/>
              </w:rPr>
            </w:pPr>
            <w:r w:rsidRPr="00CD4916">
              <w:rPr>
                <w:sz w:val="28"/>
                <w:szCs w:val="28"/>
              </w:rPr>
              <w:t xml:space="preserve"> </w:t>
            </w:r>
          </w:p>
        </w:tc>
      </w:tr>
    </w:tbl>
    <w:p w14:paraId="1A71F705" w14:textId="77777777" w:rsidR="005402D1" w:rsidRPr="00EB50E1" w:rsidRDefault="005402D1" w:rsidP="005402D1">
      <w:pPr>
        <w:rPr>
          <w:sz w:val="28"/>
          <w:szCs w:val="28"/>
        </w:rPr>
      </w:pPr>
    </w:p>
    <w:p w14:paraId="211E3124" w14:textId="77777777" w:rsidR="005402D1" w:rsidRDefault="005402D1" w:rsidP="005402D1">
      <w:pPr>
        <w:contextualSpacing/>
        <w:rPr>
          <w:b/>
          <w:color w:val="002060"/>
          <w:sz w:val="28"/>
          <w:szCs w:val="28"/>
        </w:rPr>
      </w:pPr>
    </w:p>
    <w:p w14:paraId="22A54466" w14:textId="77777777" w:rsidR="005402D1" w:rsidRDefault="005402D1" w:rsidP="005402D1">
      <w:pPr>
        <w:rPr>
          <w:sz w:val="28"/>
          <w:szCs w:val="28"/>
        </w:rPr>
      </w:pPr>
    </w:p>
    <w:p w14:paraId="68116BFC" w14:textId="77777777" w:rsidR="005402D1" w:rsidRDefault="005402D1" w:rsidP="005402D1">
      <w:pPr>
        <w:rPr>
          <w:sz w:val="28"/>
          <w:szCs w:val="28"/>
        </w:rPr>
      </w:pPr>
    </w:p>
    <w:p w14:paraId="6A1649FE" w14:textId="77777777" w:rsidR="005402D1" w:rsidRDefault="005402D1" w:rsidP="005402D1">
      <w:pPr>
        <w:rPr>
          <w:sz w:val="28"/>
          <w:szCs w:val="28"/>
        </w:rPr>
      </w:pPr>
    </w:p>
    <w:p w14:paraId="43FAE2D3" w14:textId="77777777" w:rsidR="005402D1" w:rsidRDefault="005402D1" w:rsidP="005402D1">
      <w:pPr>
        <w:rPr>
          <w:sz w:val="28"/>
          <w:szCs w:val="28"/>
        </w:rPr>
      </w:pPr>
    </w:p>
    <w:p w14:paraId="4B5FB846" w14:textId="77777777" w:rsidR="005402D1" w:rsidRDefault="005402D1" w:rsidP="005402D1">
      <w:pPr>
        <w:rPr>
          <w:sz w:val="28"/>
          <w:szCs w:val="28"/>
        </w:rPr>
      </w:pPr>
    </w:p>
    <w:p w14:paraId="08B5102D" w14:textId="77777777" w:rsidR="005402D1" w:rsidRDefault="005402D1" w:rsidP="005402D1">
      <w:pPr>
        <w:rPr>
          <w:sz w:val="28"/>
          <w:szCs w:val="28"/>
        </w:rPr>
      </w:pPr>
    </w:p>
    <w:p w14:paraId="46C28FE9" w14:textId="77777777" w:rsidR="005402D1" w:rsidRDefault="005402D1" w:rsidP="005402D1">
      <w:pPr>
        <w:rPr>
          <w:sz w:val="28"/>
          <w:szCs w:val="28"/>
        </w:rPr>
      </w:pPr>
    </w:p>
    <w:p w14:paraId="76B018AA" w14:textId="77777777" w:rsidR="005402D1" w:rsidRDefault="005402D1" w:rsidP="005402D1">
      <w:pPr>
        <w:rPr>
          <w:sz w:val="28"/>
          <w:szCs w:val="28"/>
        </w:rPr>
      </w:pPr>
    </w:p>
    <w:p w14:paraId="450E9F4A" w14:textId="77777777" w:rsidR="005402D1" w:rsidRDefault="005402D1" w:rsidP="005402D1">
      <w:pPr>
        <w:rPr>
          <w:sz w:val="28"/>
          <w:szCs w:val="28"/>
        </w:rPr>
      </w:pPr>
    </w:p>
    <w:p w14:paraId="27949825" w14:textId="77777777" w:rsidR="005402D1" w:rsidRDefault="005402D1" w:rsidP="005402D1">
      <w:pPr>
        <w:rPr>
          <w:sz w:val="28"/>
          <w:szCs w:val="28"/>
        </w:rPr>
      </w:pPr>
    </w:p>
    <w:p w14:paraId="2F37E09E" w14:textId="77777777" w:rsidR="005402D1" w:rsidRDefault="005402D1" w:rsidP="005402D1">
      <w:pPr>
        <w:rPr>
          <w:sz w:val="28"/>
          <w:szCs w:val="28"/>
        </w:rPr>
      </w:pPr>
    </w:p>
    <w:p w14:paraId="4A2FC365" w14:textId="77777777" w:rsidR="005402D1" w:rsidRDefault="005402D1" w:rsidP="005402D1">
      <w:pPr>
        <w:rPr>
          <w:color w:val="7030A0"/>
          <w:sz w:val="36"/>
          <w:szCs w:val="36"/>
        </w:rPr>
        <w:sectPr w:rsidR="005402D1" w:rsidSect="005402D1">
          <w:type w:val="continuous"/>
          <w:pgSz w:w="12240" w:h="15840"/>
          <w:pgMar w:top="1080" w:right="1080" w:bottom="1080" w:left="1080" w:header="720" w:footer="720" w:gutter="0"/>
          <w:cols w:num="2" w:space="720"/>
          <w:docGrid w:linePitch="360"/>
        </w:sectPr>
      </w:pPr>
    </w:p>
    <w:p w14:paraId="28DEAA2B" w14:textId="77777777" w:rsidR="00EA6332" w:rsidRDefault="00EA6332">
      <w:pPr>
        <w:rPr>
          <w:color w:val="7030A0"/>
          <w:sz w:val="36"/>
          <w:szCs w:val="36"/>
        </w:rPr>
      </w:pPr>
      <w:bookmarkStart w:id="0" w:name="_Hlk198208009"/>
      <w:r>
        <w:rPr>
          <w:color w:val="7030A0"/>
          <w:sz w:val="36"/>
          <w:szCs w:val="36"/>
        </w:rPr>
        <w:br w:type="page"/>
      </w:r>
    </w:p>
    <w:p w14:paraId="6705AE8D" w14:textId="64B90416" w:rsidR="005402D1" w:rsidRDefault="005402D1" w:rsidP="008340BE">
      <w:pPr>
        <w:ind w:left="90"/>
        <w:rPr>
          <w:color w:val="7030A0"/>
          <w:sz w:val="36"/>
          <w:szCs w:val="36"/>
        </w:rPr>
      </w:pPr>
      <w:r w:rsidRPr="003115FD">
        <w:rPr>
          <w:color w:val="7030A0"/>
          <w:sz w:val="36"/>
          <w:szCs w:val="36"/>
        </w:rPr>
        <w:lastRenderedPageBreak/>
        <w:t xml:space="preserve">Conference Agenda </w:t>
      </w:r>
    </w:p>
    <w:p w14:paraId="5E7E8FB9" w14:textId="77777777" w:rsidR="008340BE" w:rsidRPr="00342EF1" w:rsidRDefault="008340BE" w:rsidP="008340BE">
      <w:pPr>
        <w:ind w:left="90"/>
        <w:rPr>
          <w:color w:val="7030A0"/>
          <w:sz w:val="20"/>
          <w:szCs w:val="20"/>
        </w:rPr>
      </w:pPr>
    </w:p>
    <w:tbl>
      <w:tblPr>
        <w:tblStyle w:val="TableGrid0"/>
        <w:tblW w:w="1107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8730"/>
      </w:tblGrid>
      <w:tr w:rsidR="005402D1" w:rsidRPr="008340BE" w14:paraId="727D16BD" w14:textId="77777777" w:rsidTr="008340BE">
        <w:tc>
          <w:tcPr>
            <w:tcW w:w="2345" w:type="dxa"/>
          </w:tcPr>
          <w:p w14:paraId="600642AB" w14:textId="1D1A3DE6" w:rsidR="005402D1" w:rsidRPr="008340BE" w:rsidRDefault="00EA6332" w:rsidP="00E018B4">
            <w:pPr>
              <w:rPr>
                <w:rFonts w:ascii="Calibri" w:hAnsi="Calibri" w:cs="Calibri"/>
                <w:color w:val="000000" w:themeColor="text1"/>
                <w:sz w:val="24"/>
                <w:szCs w:val="24"/>
              </w:rPr>
            </w:pPr>
            <w:r>
              <w:rPr>
                <w:rFonts w:ascii="Calibri" w:hAnsi="Calibri" w:cs="Calibri"/>
                <w:color w:val="000000" w:themeColor="text1"/>
                <w:sz w:val="24"/>
                <w:szCs w:val="24"/>
              </w:rPr>
              <w:t>7</w:t>
            </w:r>
            <w:r w:rsidR="005402D1" w:rsidRPr="008340BE">
              <w:rPr>
                <w:rFonts w:ascii="Calibri" w:hAnsi="Calibri" w:cs="Calibri"/>
                <w:color w:val="000000" w:themeColor="text1"/>
                <w:sz w:val="24"/>
                <w:szCs w:val="24"/>
              </w:rPr>
              <w:t xml:space="preserve">:30 – </w:t>
            </w:r>
            <w:r>
              <w:rPr>
                <w:rFonts w:ascii="Calibri" w:hAnsi="Calibri" w:cs="Calibri"/>
                <w:color w:val="000000" w:themeColor="text1"/>
                <w:sz w:val="24"/>
                <w:szCs w:val="24"/>
              </w:rPr>
              <w:t>8</w:t>
            </w:r>
            <w:r w:rsidR="005402D1" w:rsidRPr="008340BE">
              <w:rPr>
                <w:rFonts w:ascii="Calibri" w:hAnsi="Calibri" w:cs="Calibri"/>
                <w:color w:val="000000" w:themeColor="text1"/>
                <w:sz w:val="24"/>
                <w:szCs w:val="24"/>
              </w:rPr>
              <w:t>:</w:t>
            </w:r>
            <w:r>
              <w:rPr>
                <w:rFonts w:ascii="Calibri" w:hAnsi="Calibri" w:cs="Calibri"/>
                <w:color w:val="000000" w:themeColor="text1"/>
                <w:sz w:val="24"/>
                <w:szCs w:val="24"/>
              </w:rPr>
              <w:t>3</w:t>
            </w:r>
            <w:r w:rsidR="005402D1" w:rsidRPr="008340BE">
              <w:rPr>
                <w:rFonts w:ascii="Calibri" w:hAnsi="Calibri" w:cs="Calibri"/>
                <w:color w:val="000000" w:themeColor="text1"/>
                <w:sz w:val="24"/>
                <w:szCs w:val="24"/>
              </w:rPr>
              <w:t>0 a.m.</w:t>
            </w:r>
          </w:p>
        </w:tc>
        <w:tc>
          <w:tcPr>
            <w:tcW w:w="8730" w:type="dxa"/>
          </w:tcPr>
          <w:p w14:paraId="6B388617" w14:textId="7700A849" w:rsidR="005402D1" w:rsidRPr="008340BE" w:rsidRDefault="005402D1" w:rsidP="00E018B4">
            <w:pPr>
              <w:rPr>
                <w:rFonts w:ascii="Calibri" w:hAnsi="Calibri" w:cs="Calibri"/>
                <w:b/>
                <w:bCs/>
                <w:color w:val="7030A0"/>
                <w:sz w:val="24"/>
                <w:szCs w:val="24"/>
              </w:rPr>
            </w:pPr>
            <w:r w:rsidRPr="008340BE">
              <w:rPr>
                <w:rFonts w:ascii="Calibri" w:hAnsi="Calibri" w:cs="Calibri"/>
                <w:b/>
                <w:bCs/>
                <w:color w:val="00B0F0"/>
                <w:sz w:val="24"/>
                <w:szCs w:val="24"/>
              </w:rPr>
              <w:t>REGISTRATION</w:t>
            </w:r>
            <w:r w:rsidR="00EA6332">
              <w:rPr>
                <w:rFonts w:ascii="Calibri" w:hAnsi="Calibri" w:cs="Calibri"/>
                <w:b/>
                <w:bCs/>
                <w:color w:val="00B0F0"/>
                <w:sz w:val="24"/>
                <w:szCs w:val="24"/>
              </w:rPr>
              <w:t>, BREAKFAST,</w:t>
            </w:r>
            <w:r w:rsidRPr="008340BE">
              <w:rPr>
                <w:rFonts w:ascii="Calibri" w:hAnsi="Calibri" w:cs="Calibri"/>
                <w:b/>
                <w:bCs/>
                <w:color w:val="00B0F0"/>
                <w:sz w:val="24"/>
                <w:szCs w:val="24"/>
              </w:rPr>
              <w:t xml:space="preserve"> AND VENDOR NETWORKING BINGO – </w:t>
            </w:r>
            <w:r w:rsidR="00EA6332">
              <w:rPr>
                <w:rFonts w:ascii="Calibri" w:hAnsi="Calibri" w:cs="Calibri"/>
                <w:b/>
                <w:bCs/>
                <w:color w:val="00B0F0"/>
                <w:sz w:val="24"/>
                <w:szCs w:val="24"/>
              </w:rPr>
              <w:t>6</w:t>
            </w:r>
            <w:r w:rsidRPr="008340BE">
              <w:rPr>
                <w:rFonts w:ascii="Calibri" w:hAnsi="Calibri" w:cs="Calibri"/>
                <w:b/>
                <w:bCs/>
                <w:color w:val="00B0F0"/>
                <w:sz w:val="24"/>
                <w:szCs w:val="24"/>
              </w:rPr>
              <w:t>0 MINUTES</w:t>
            </w:r>
          </w:p>
        </w:tc>
      </w:tr>
      <w:tr w:rsidR="005402D1" w:rsidRPr="008340BE" w14:paraId="264630DA" w14:textId="77777777" w:rsidTr="008340BE">
        <w:tc>
          <w:tcPr>
            <w:tcW w:w="2345" w:type="dxa"/>
          </w:tcPr>
          <w:p w14:paraId="43DE5090" w14:textId="77777777" w:rsidR="005402D1" w:rsidRPr="008340BE" w:rsidRDefault="005402D1" w:rsidP="00E018B4">
            <w:pPr>
              <w:rPr>
                <w:rFonts w:ascii="Calibri" w:hAnsi="Calibri" w:cs="Calibri"/>
                <w:color w:val="000000" w:themeColor="text1"/>
                <w:sz w:val="24"/>
                <w:szCs w:val="24"/>
              </w:rPr>
            </w:pPr>
          </w:p>
          <w:p w14:paraId="42C5808D" w14:textId="05756844" w:rsidR="005402D1" w:rsidRPr="008340BE" w:rsidRDefault="001F1CCD" w:rsidP="00E018B4">
            <w:pPr>
              <w:rPr>
                <w:rFonts w:ascii="Calibri" w:hAnsi="Calibri" w:cs="Calibri"/>
                <w:color w:val="000000" w:themeColor="text1"/>
                <w:sz w:val="24"/>
                <w:szCs w:val="24"/>
              </w:rPr>
            </w:pPr>
            <w:r>
              <w:rPr>
                <w:rFonts w:ascii="Calibri" w:hAnsi="Calibri" w:cs="Calibri"/>
                <w:color w:val="000000" w:themeColor="text1"/>
                <w:sz w:val="24"/>
                <w:szCs w:val="24"/>
              </w:rPr>
              <w:t>8:30</w:t>
            </w:r>
            <w:r w:rsidR="005402D1" w:rsidRPr="008340BE">
              <w:rPr>
                <w:rFonts w:ascii="Calibri" w:hAnsi="Calibri" w:cs="Calibri"/>
                <w:color w:val="000000" w:themeColor="text1"/>
                <w:sz w:val="24"/>
                <w:szCs w:val="24"/>
              </w:rPr>
              <w:t xml:space="preserve"> – </w:t>
            </w:r>
            <w:r>
              <w:rPr>
                <w:rFonts w:ascii="Calibri" w:hAnsi="Calibri" w:cs="Calibri"/>
                <w:color w:val="000000" w:themeColor="text1"/>
                <w:sz w:val="24"/>
                <w:szCs w:val="24"/>
              </w:rPr>
              <w:t>8</w:t>
            </w:r>
            <w:r w:rsidR="005402D1" w:rsidRPr="008340BE">
              <w:rPr>
                <w:rFonts w:ascii="Calibri" w:hAnsi="Calibri" w:cs="Calibri"/>
                <w:color w:val="000000" w:themeColor="text1"/>
                <w:sz w:val="24"/>
                <w:szCs w:val="24"/>
              </w:rPr>
              <w:t>:</w:t>
            </w:r>
            <w:r>
              <w:rPr>
                <w:rFonts w:ascii="Calibri" w:hAnsi="Calibri" w:cs="Calibri"/>
                <w:color w:val="000000" w:themeColor="text1"/>
                <w:sz w:val="24"/>
                <w:szCs w:val="24"/>
              </w:rPr>
              <w:t>45</w:t>
            </w:r>
            <w:r w:rsidR="005402D1" w:rsidRPr="008340BE">
              <w:rPr>
                <w:rFonts w:ascii="Calibri" w:hAnsi="Calibri" w:cs="Calibri"/>
                <w:color w:val="000000" w:themeColor="text1"/>
                <w:sz w:val="24"/>
                <w:szCs w:val="24"/>
              </w:rPr>
              <w:t xml:space="preserve"> a.m.</w:t>
            </w:r>
          </w:p>
        </w:tc>
        <w:tc>
          <w:tcPr>
            <w:tcW w:w="8730" w:type="dxa"/>
          </w:tcPr>
          <w:p w14:paraId="2DE16BB4" w14:textId="77777777" w:rsidR="005402D1" w:rsidRPr="00342EF1" w:rsidRDefault="005402D1" w:rsidP="00E018B4">
            <w:pPr>
              <w:rPr>
                <w:rFonts w:ascii="Calibri" w:hAnsi="Calibri" w:cs="Calibri"/>
                <w:b/>
                <w:bCs/>
                <w:color w:val="002060"/>
                <w:sz w:val="20"/>
                <w:szCs w:val="20"/>
              </w:rPr>
            </w:pPr>
          </w:p>
          <w:p w14:paraId="3BEDA0FF" w14:textId="306C93B9" w:rsidR="005402D1" w:rsidRPr="008340BE" w:rsidRDefault="005402D1" w:rsidP="00E018B4">
            <w:pPr>
              <w:rPr>
                <w:rFonts w:ascii="Calibri" w:hAnsi="Calibri" w:cs="Calibri"/>
                <w:b/>
                <w:bCs/>
                <w:color w:val="002060"/>
                <w:sz w:val="24"/>
                <w:szCs w:val="24"/>
              </w:rPr>
            </w:pPr>
            <w:r w:rsidRPr="008340BE">
              <w:rPr>
                <w:rFonts w:ascii="Calibri" w:hAnsi="Calibri" w:cs="Calibri"/>
                <w:b/>
                <w:bCs/>
                <w:color w:val="002060"/>
                <w:sz w:val="24"/>
                <w:szCs w:val="24"/>
              </w:rPr>
              <w:t>Opening</w:t>
            </w:r>
            <w:r w:rsidRPr="008340BE">
              <w:rPr>
                <w:rFonts w:ascii="Calibri" w:hAnsi="Calibri" w:cs="Calibri"/>
                <w:color w:val="002060"/>
                <w:sz w:val="24"/>
                <w:szCs w:val="24"/>
              </w:rPr>
              <w:t xml:space="preserve"> </w:t>
            </w:r>
            <w:r w:rsidRPr="008340BE">
              <w:rPr>
                <w:rFonts w:ascii="Calibri" w:hAnsi="Calibri" w:cs="Calibri"/>
                <w:b/>
                <w:bCs/>
                <w:color w:val="002060"/>
                <w:sz w:val="24"/>
                <w:szCs w:val="24"/>
              </w:rPr>
              <w:t>Remarks</w:t>
            </w:r>
            <w:r w:rsidRPr="008340BE">
              <w:rPr>
                <w:rFonts w:ascii="Calibri" w:hAnsi="Calibri" w:cs="Calibri"/>
                <w:color w:val="002060"/>
                <w:sz w:val="24"/>
                <w:szCs w:val="24"/>
              </w:rPr>
              <w:t xml:space="preserve"> ‖ </w:t>
            </w:r>
            <w:r w:rsidR="001F1CCD">
              <w:rPr>
                <w:rFonts w:ascii="Calibri" w:hAnsi="Calibri" w:cs="Calibri"/>
                <w:b/>
                <w:bCs/>
                <w:color w:val="800080"/>
                <w:sz w:val="24"/>
                <w:szCs w:val="24"/>
              </w:rPr>
              <w:t>Shrikant Tamhane</w:t>
            </w:r>
            <w:r w:rsidRPr="008340BE">
              <w:rPr>
                <w:rFonts w:ascii="Calibri" w:hAnsi="Calibri" w:cs="Calibri"/>
                <w:b/>
                <w:bCs/>
                <w:color w:val="800080"/>
                <w:sz w:val="24"/>
                <w:szCs w:val="24"/>
              </w:rPr>
              <w:t>, MD</w:t>
            </w:r>
          </w:p>
        </w:tc>
      </w:tr>
      <w:tr w:rsidR="005402D1" w:rsidRPr="008340BE" w14:paraId="28770F26" w14:textId="77777777" w:rsidTr="008340BE">
        <w:tc>
          <w:tcPr>
            <w:tcW w:w="2345" w:type="dxa"/>
          </w:tcPr>
          <w:p w14:paraId="6DCCE958" w14:textId="77777777" w:rsidR="005402D1" w:rsidRPr="008340BE" w:rsidRDefault="005402D1" w:rsidP="00E018B4">
            <w:pPr>
              <w:rPr>
                <w:rFonts w:ascii="Calibri" w:hAnsi="Calibri" w:cs="Calibri"/>
                <w:color w:val="000000" w:themeColor="text1"/>
                <w:sz w:val="24"/>
                <w:szCs w:val="24"/>
              </w:rPr>
            </w:pPr>
          </w:p>
        </w:tc>
        <w:tc>
          <w:tcPr>
            <w:tcW w:w="8730" w:type="dxa"/>
          </w:tcPr>
          <w:p w14:paraId="6920C01D" w14:textId="77777777" w:rsidR="005402D1" w:rsidRPr="008340BE" w:rsidRDefault="005402D1" w:rsidP="00E018B4">
            <w:pPr>
              <w:rPr>
                <w:rFonts w:ascii="Calibri" w:hAnsi="Calibri" w:cs="Calibri"/>
                <w:b/>
                <w:bCs/>
                <w:color w:val="002060"/>
                <w:sz w:val="24"/>
                <w:szCs w:val="24"/>
              </w:rPr>
            </w:pPr>
          </w:p>
        </w:tc>
      </w:tr>
      <w:tr w:rsidR="005402D1" w:rsidRPr="008340BE" w14:paraId="4573456A" w14:textId="77777777" w:rsidTr="008340BE">
        <w:tc>
          <w:tcPr>
            <w:tcW w:w="2345" w:type="dxa"/>
          </w:tcPr>
          <w:p w14:paraId="7A8CECE2" w14:textId="5DB44D8A" w:rsidR="005402D1" w:rsidRPr="008340BE" w:rsidRDefault="001F1CCD" w:rsidP="00E018B4">
            <w:pPr>
              <w:rPr>
                <w:rFonts w:ascii="Calibri" w:hAnsi="Calibri" w:cs="Calibri"/>
                <w:color w:val="000000" w:themeColor="text1"/>
                <w:sz w:val="24"/>
                <w:szCs w:val="24"/>
              </w:rPr>
            </w:pPr>
            <w:r>
              <w:rPr>
                <w:rFonts w:ascii="Calibri" w:hAnsi="Calibri" w:cs="Calibri"/>
                <w:color w:val="000000" w:themeColor="text1"/>
                <w:sz w:val="24"/>
                <w:szCs w:val="24"/>
              </w:rPr>
              <w:t>8:45</w:t>
            </w:r>
            <w:r w:rsidR="005402D1" w:rsidRPr="008340BE">
              <w:rPr>
                <w:rFonts w:ascii="Calibri" w:hAnsi="Calibri" w:cs="Calibri"/>
                <w:color w:val="000000" w:themeColor="text1"/>
                <w:sz w:val="24"/>
                <w:szCs w:val="24"/>
              </w:rPr>
              <w:t xml:space="preserve"> – </w:t>
            </w:r>
            <w:r>
              <w:rPr>
                <w:rFonts w:ascii="Calibri" w:hAnsi="Calibri" w:cs="Calibri"/>
                <w:color w:val="000000" w:themeColor="text1"/>
                <w:sz w:val="24"/>
                <w:szCs w:val="24"/>
              </w:rPr>
              <w:t>9:30</w:t>
            </w:r>
            <w:r w:rsidR="005402D1" w:rsidRPr="008340BE">
              <w:rPr>
                <w:rFonts w:ascii="Calibri" w:hAnsi="Calibri" w:cs="Calibri"/>
                <w:color w:val="000000" w:themeColor="text1"/>
                <w:sz w:val="24"/>
                <w:szCs w:val="24"/>
              </w:rPr>
              <w:t xml:space="preserve"> a.m.</w:t>
            </w:r>
          </w:p>
        </w:tc>
        <w:tc>
          <w:tcPr>
            <w:tcW w:w="8730" w:type="dxa"/>
          </w:tcPr>
          <w:p w14:paraId="0B689044" w14:textId="713CEA4A" w:rsidR="005402D1" w:rsidRPr="008340BE" w:rsidRDefault="00843DA8" w:rsidP="00E018B4">
            <w:pPr>
              <w:rPr>
                <w:rFonts w:ascii="Calibri" w:hAnsi="Calibri" w:cs="Calibri"/>
                <w:color w:val="800080"/>
                <w:sz w:val="24"/>
                <w:szCs w:val="24"/>
              </w:rPr>
            </w:pPr>
            <w:r>
              <w:rPr>
                <w:rFonts w:ascii="Calibri" w:hAnsi="Calibri" w:cs="Calibri"/>
                <w:b/>
                <w:bCs/>
                <w:color w:val="002060"/>
                <w:sz w:val="24"/>
                <w:szCs w:val="24"/>
              </w:rPr>
              <w:t>2026 AHA Cardio-Kidney-Metabolic Guidelines</w:t>
            </w:r>
            <w:r w:rsidR="005402D1" w:rsidRPr="008340BE">
              <w:rPr>
                <w:rFonts w:ascii="Calibri" w:hAnsi="Calibri" w:cs="Calibri"/>
                <w:color w:val="002060"/>
                <w:sz w:val="24"/>
                <w:szCs w:val="24"/>
              </w:rPr>
              <w:t xml:space="preserve"> ‖ </w:t>
            </w:r>
            <w:r>
              <w:rPr>
                <w:rFonts w:ascii="Calibri" w:hAnsi="Calibri" w:cs="Calibri"/>
                <w:b/>
                <w:bCs/>
                <w:color w:val="800080"/>
                <w:sz w:val="24"/>
                <w:szCs w:val="24"/>
              </w:rPr>
              <w:t>Shrikant Tamhane, MD</w:t>
            </w:r>
          </w:p>
        </w:tc>
      </w:tr>
      <w:tr w:rsidR="005402D1" w:rsidRPr="008340BE" w14:paraId="6A4F7477" w14:textId="77777777" w:rsidTr="008340BE">
        <w:tc>
          <w:tcPr>
            <w:tcW w:w="2345" w:type="dxa"/>
          </w:tcPr>
          <w:p w14:paraId="0EA4C8FF" w14:textId="77777777" w:rsidR="005402D1" w:rsidRPr="008340BE" w:rsidRDefault="005402D1" w:rsidP="00E018B4">
            <w:pPr>
              <w:rPr>
                <w:rFonts w:ascii="Calibri" w:hAnsi="Calibri" w:cs="Calibri"/>
                <w:color w:val="000000" w:themeColor="text1"/>
                <w:sz w:val="24"/>
                <w:szCs w:val="24"/>
              </w:rPr>
            </w:pPr>
          </w:p>
        </w:tc>
        <w:tc>
          <w:tcPr>
            <w:tcW w:w="8730" w:type="dxa"/>
          </w:tcPr>
          <w:p w14:paraId="62BF91F6" w14:textId="77777777" w:rsidR="005402D1" w:rsidRPr="008340BE" w:rsidRDefault="005402D1" w:rsidP="00E018B4">
            <w:pPr>
              <w:rPr>
                <w:rFonts w:ascii="Calibri" w:hAnsi="Calibri" w:cs="Calibri"/>
                <w:color w:val="7030A0"/>
                <w:sz w:val="24"/>
                <w:szCs w:val="24"/>
              </w:rPr>
            </w:pPr>
          </w:p>
        </w:tc>
      </w:tr>
      <w:tr w:rsidR="005402D1" w:rsidRPr="008340BE" w14:paraId="4F6294A3" w14:textId="77777777" w:rsidTr="008340BE">
        <w:tc>
          <w:tcPr>
            <w:tcW w:w="2345" w:type="dxa"/>
          </w:tcPr>
          <w:p w14:paraId="0533DADE" w14:textId="1A92AC0A" w:rsidR="005402D1" w:rsidRPr="008340BE" w:rsidRDefault="001F1CCD" w:rsidP="00E018B4">
            <w:pPr>
              <w:rPr>
                <w:rFonts w:ascii="Calibri" w:hAnsi="Calibri" w:cs="Calibri"/>
                <w:color w:val="000000" w:themeColor="text1"/>
                <w:sz w:val="24"/>
                <w:szCs w:val="24"/>
              </w:rPr>
            </w:pPr>
            <w:r>
              <w:rPr>
                <w:rFonts w:ascii="Calibri" w:hAnsi="Calibri" w:cs="Calibri"/>
                <w:color w:val="000000" w:themeColor="text1"/>
                <w:sz w:val="24"/>
                <w:szCs w:val="24"/>
              </w:rPr>
              <w:t>9:30</w:t>
            </w:r>
            <w:r w:rsidR="005402D1" w:rsidRPr="008340BE">
              <w:rPr>
                <w:rFonts w:ascii="Calibri" w:hAnsi="Calibri" w:cs="Calibri"/>
                <w:color w:val="000000" w:themeColor="text1"/>
                <w:sz w:val="24"/>
                <w:szCs w:val="24"/>
              </w:rPr>
              <w:t xml:space="preserve"> – 10:</w:t>
            </w:r>
            <w:r>
              <w:rPr>
                <w:rFonts w:ascii="Calibri" w:hAnsi="Calibri" w:cs="Calibri"/>
                <w:color w:val="000000" w:themeColor="text1"/>
                <w:sz w:val="24"/>
                <w:szCs w:val="24"/>
              </w:rPr>
              <w:t>1</w:t>
            </w:r>
            <w:r w:rsidR="005402D1" w:rsidRPr="008340BE">
              <w:rPr>
                <w:rFonts w:ascii="Calibri" w:hAnsi="Calibri" w:cs="Calibri"/>
                <w:color w:val="000000" w:themeColor="text1"/>
                <w:sz w:val="24"/>
                <w:szCs w:val="24"/>
              </w:rPr>
              <w:t>5 a.m.</w:t>
            </w:r>
          </w:p>
        </w:tc>
        <w:tc>
          <w:tcPr>
            <w:tcW w:w="8730" w:type="dxa"/>
          </w:tcPr>
          <w:p w14:paraId="31601DC3" w14:textId="285CF201" w:rsidR="005402D1" w:rsidRPr="008340BE" w:rsidRDefault="001F1CCD" w:rsidP="00E018B4">
            <w:pPr>
              <w:rPr>
                <w:rFonts w:ascii="Calibri" w:hAnsi="Calibri" w:cs="Calibri"/>
                <w:color w:val="7030A0"/>
                <w:sz w:val="24"/>
                <w:szCs w:val="24"/>
              </w:rPr>
            </w:pPr>
            <w:r>
              <w:rPr>
                <w:rFonts w:ascii="Calibri" w:hAnsi="Calibri" w:cs="Calibri"/>
                <w:b/>
                <w:bCs/>
                <w:color w:val="002060"/>
                <w:sz w:val="24"/>
                <w:szCs w:val="24"/>
              </w:rPr>
              <w:t>Health Equity</w:t>
            </w:r>
            <w:r w:rsidR="007C3018">
              <w:rPr>
                <w:rFonts w:ascii="Calibri" w:hAnsi="Calibri" w:cs="Calibri"/>
                <w:b/>
                <w:bCs/>
                <w:color w:val="002060"/>
                <w:sz w:val="24"/>
                <w:szCs w:val="24"/>
              </w:rPr>
              <w:t>: Strategies to Advance Performance</w:t>
            </w:r>
            <w:r>
              <w:rPr>
                <w:rFonts w:ascii="Calibri" w:hAnsi="Calibri" w:cs="Calibri"/>
                <w:b/>
                <w:bCs/>
                <w:color w:val="002060"/>
                <w:sz w:val="24"/>
                <w:szCs w:val="24"/>
              </w:rPr>
              <w:t xml:space="preserve"> in Diabetes</w:t>
            </w:r>
            <w:r w:rsidR="007C3018">
              <w:rPr>
                <w:rFonts w:ascii="Calibri" w:hAnsi="Calibri" w:cs="Calibri"/>
                <w:b/>
                <w:bCs/>
                <w:color w:val="002060"/>
                <w:sz w:val="24"/>
                <w:szCs w:val="24"/>
              </w:rPr>
              <w:t xml:space="preserve"> Management</w:t>
            </w:r>
            <w:r w:rsidR="005402D1" w:rsidRPr="008340BE">
              <w:rPr>
                <w:rFonts w:ascii="Calibri" w:hAnsi="Calibri" w:cs="Calibri"/>
                <w:color w:val="002060"/>
                <w:sz w:val="24"/>
                <w:szCs w:val="24"/>
              </w:rPr>
              <w:t xml:space="preserve"> ‖ </w:t>
            </w:r>
            <w:r>
              <w:rPr>
                <w:rFonts w:ascii="Calibri" w:hAnsi="Calibri" w:cs="Calibri"/>
                <w:b/>
                <w:bCs/>
                <w:color w:val="800080"/>
                <w:sz w:val="24"/>
                <w:szCs w:val="24"/>
              </w:rPr>
              <w:t xml:space="preserve">Sherri Sprang, </w:t>
            </w:r>
            <w:r w:rsidRPr="001F1CCD">
              <w:rPr>
                <w:rFonts w:ascii="Calibri" w:hAnsi="Calibri" w:cs="Calibri"/>
                <w:b/>
                <w:bCs/>
                <w:color w:val="800080"/>
                <w:sz w:val="24"/>
                <w:szCs w:val="24"/>
              </w:rPr>
              <w:t>MSN, RN, NE-BC</w:t>
            </w:r>
          </w:p>
        </w:tc>
      </w:tr>
      <w:tr w:rsidR="005402D1" w:rsidRPr="008340BE" w14:paraId="2F1EC2F1" w14:textId="77777777" w:rsidTr="008340BE">
        <w:tc>
          <w:tcPr>
            <w:tcW w:w="2345" w:type="dxa"/>
          </w:tcPr>
          <w:p w14:paraId="13ED000B" w14:textId="77777777" w:rsidR="005402D1" w:rsidRPr="008340BE" w:rsidRDefault="005402D1" w:rsidP="00E018B4">
            <w:pPr>
              <w:rPr>
                <w:rFonts w:ascii="Calibri" w:hAnsi="Calibri" w:cs="Calibri"/>
                <w:color w:val="000000" w:themeColor="text1"/>
                <w:sz w:val="24"/>
                <w:szCs w:val="24"/>
              </w:rPr>
            </w:pPr>
          </w:p>
        </w:tc>
        <w:tc>
          <w:tcPr>
            <w:tcW w:w="8730" w:type="dxa"/>
          </w:tcPr>
          <w:p w14:paraId="06275CC6" w14:textId="6D65A5FE" w:rsidR="005402D1" w:rsidRPr="008340BE" w:rsidRDefault="005402D1" w:rsidP="00E018B4">
            <w:pPr>
              <w:rPr>
                <w:rFonts w:ascii="Calibri" w:hAnsi="Calibri" w:cs="Calibri"/>
                <w:color w:val="7030A0"/>
                <w:sz w:val="24"/>
                <w:szCs w:val="24"/>
              </w:rPr>
            </w:pPr>
            <w:r w:rsidRPr="008340BE">
              <w:rPr>
                <w:rFonts w:ascii="Calibri" w:hAnsi="Calibri" w:cs="Calibri"/>
                <w:sz w:val="24"/>
                <w:szCs w:val="24"/>
              </w:rPr>
              <w:t xml:space="preserve">Review </w:t>
            </w:r>
            <w:r w:rsidR="00B6479E">
              <w:rPr>
                <w:rFonts w:ascii="Calibri" w:hAnsi="Calibri" w:cs="Calibri"/>
                <w:sz w:val="24"/>
                <w:szCs w:val="24"/>
              </w:rPr>
              <w:t xml:space="preserve">the </w:t>
            </w:r>
            <w:r w:rsidR="001F1CCD">
              <w:rPr>
                <w:rFonts w:ascii="Calibri" w:hAnsi="Calibri" w:cs="Calibri"/>
                <w:sz w:val="24"/>
                <w:szCs w:val="24"/>
              </w:rPr>
              <w:t>work that OhioHealth has been doing to address inequities in healthcare for patients with diabetes in underserved areas</w:t>
            </w:r>
            <w:r w:rsidR="00B6479E">
              <w:rPr>
                <w:rFonts w:ascii="Calibri" w:hAnsi="Calibri" w:cs="Calibri"/>
                <w:sz w:val="24"/>
                <w:szCs w:val="24"/>
              </w:rPr>
              <w:t xml:space="preserve">. </w:t>
            </w:r>
          </w:p>
        </w:tc>
      </w:tr>
      <w:tr w:rsidR="005402D1" w:rsidRPr="008340BE" w14:paraId="62B90DB8" w14:textId="77777777" w:rsidTr="008340BE">
        <w:tc>
          <w:tcPr>
            <w:tcW w:w="2345" w:type="dxa"/>
          </w:tcPr>
          <w:p w14:paraId="4A295511" w14:textId="77777777" w:rsidR="005402D1" w:rsidRPr="008340BE" w:rsidRDefault="005402D1" w:rsidP="00E018B4">
            <w:pPr>
              <w:rPr>
                <w:rFonts w:ascii="Calibri" w:hAnsi="Calibri" w:cs="Calibri"/>
                <w:color w:val="000000" w:themeColor="text1"/>
                <w:sz w:val="24"/>
                <w:szCs w:val="24"/>
              </w:rPr>
            </w:pPr>
          </w:p>
        </w:tc>
        <w:tc>
          <w:tcPr>
            <w:tcW w:w="8730" w:type="dxa"/>
          </w:tcPr>
          <w:p w14:paraId="2EB14BE3" w14:textId="77777777" w:rsidR="005402D1" w:rsidRPr="008340BE" w:rsidRDefault="005402D1" w:rsidP="00E018B4">
            <w:pPr>
              <w:rPr>
                <w:rFonts w:ascii="Calibri" w:hAnsi="Calibri" w:cs="Calibri"/>
                <w:color w:val="7030A0"/>
                <w:sz w:val="24"/>
                <w:szCs w:val="24"/>
              </w:rPr>
            </w:pPr>
          </w:p>
        </w:tc>
      </w:tr>
      <w:tr w:rsidR="005402D1" w:rsidRPr="008340BE" w14:paraId="03F89407" w14:textId="77777777" w:rsidTr="008340BE">
        <w:tc>
          <w:tcPr>
            <w:tcW w:w="2345" w:type="dxa"/>
          </w:tcPr>
          <w:p w14:paraId="705025E8" w14:textId="03C83AE6" w:rsidR="005402D1" w:rsidRPr="008340BE" w:rsidRDefault="005402D1" w:rsidP="00E018B4">
            <w:pPr>
              <w:rPr>
                <w:rFonts w:ascii="Calibri" w:hAnsi="Calibri" w:cs="Calibri"/>
                <w:color w:val="000000" w:themeColor="text1"/>
                <w:sz w:val="24"/>
                <w:szCs w:val="24"/>
              </w:rPr>
            </w:pPr>
            <w:r w:rsidRPr="008340BE">
              <w:rPr>
                <w:rFonts w:ascii="Calibri" w:hAnsi="Calibri" w:cs="Calibri"/>
                <w:color w:val="000000" w:themeColor="text1"/>
                <w:sz w:val="24"/>
                <w:szCs w:val="24"/>
              </w:rPr>
              <w:t>10:</w:t>
            </w:r>
            <w:r w:rsidR="001F1CCD">
              <w:rPr>
                <w:rFonts w:ascii="Calibri" w:hAnsi="Calibri" w:cs="Calibri"/>
                <w:color w:val="000000" w:themeColor="text1"/>
                <w:sz w:val="24"/>
                <w:szCs w:val="24"/>
              </w:rPr>
              <w:t>1</w:t>
            </w:r>
            <w:r w:rsidRPr="008340BE">
              <w:rPr>
                <w:rFonts w:ascii="Calibri" w:hAnsi="Calibri" w:cs="Calibri"/>
                <w:color w:val="000000" w:themeColor="text1"/>
                <w:sz w:val="24"/>
                <w:szCs w:val="24"/>
              </w:rPr>
              <w:t xml:space="preserve">5 – </w:t>
            </w:r>
            <w:r w:rsidR="001F1CCD">
              <w:rPr>
                <w:rFonts w:ascii="Calibri" w:hAnsi="Calibri" w:cs="Calibri"/>
                <w:color w:val="000000" w:themeColor="text1"/>
                <w:sz w:val="24"/>
                <w:szCs w:val="24"/>
              </w:rPr>
              <w:t>10:35</w:t>
            </w:r>
            <w:r w:rsidRPr="008340BE">
              <w:rPr>
                <w:rFonts w:ascii="Calibri" w:hAnsi="Calibri" w:cs="Calibri"/>
                <w:color w:val="000000" w:themeColor="text1"/>
                <w:sz w:val="24"/>
                <w:szCs w:val="24"/>
              </w:rPr>
              <w:t xml:space="preserve"> a.m.</w:t>
            </w:r>
          </w:p>
        </w:tc>
        <w:tc>
          <w:tcPr>
            <w:tcW w:w="8730" w:type="dxa"/>
          </w:tcPr>
          <w:p w14:paraId="4DCB1BDC" w14:textId="77777777" w:rsidR="005402D1" w:rsidRPr="008340BE" w:rsidRDefault="005402D1" w:rsidP="00E018B4">
            <w:pPr>
              <w:rPr>
                <w:rFonts w:ascii="Calibri" w:hAnsi="Calibri" w:cs="Calibri"/>
                <w:color w:val="7030A0"/>
                <w:sz w:val="24"/>
                <w:szCs w:val="24"/>
              </w:rPr>
            </w:pPr>
            <w:r w:rsidRPr="008340BE">
              <w:rPr>
                <w:rFonts w:ascii="Calibri" w:hAnsi="Calibri" w:cs="Calibri"/>
                <w:b/>
                <w:bCs/>
                <w:color w:val="00B0F0"/>
                <w:sz w:val="24"/>
                <w:szCs w:val="24"/>
              </w:rPr>
              <w:t>BREAK AND VENDOR NETWORKING BINGO – 20 MINUTES</w:t>
            </w:r>
          </w:p>
        </w:tc>
      </w:tr>
      <w:tr w:rsidR="005402D1" w:rsidRPr="008340BE" w14:paraId="1BAC7504" w14:textId="77777777" w:rsidTr="008340BE">
        <w:tc>
          <w:tcPr>
            <w:tcW w:w="2345" w:type="dxa"/>
          </w:tcPr>
          <w:p w14:paraId="7253807F" w14:textId="77777777" w:rsidR="005402D1" w:rsidRPr="008340BE" w:rsidRDefault="005402D1" w:rsidP="00E018B4">
            <w:pPr>
              <w:rPr>
                <w:rFonts w:ascii="Calibri" w:hAnsi="Calibri" w:cs="Calibri"/>
                <w:color w:val="000000" w:themeColor="text1"/>
                <w:sz w:val="24"/>
                <w:szCs w:val="24"/>
              </w:rPr>
            </w:pPr>
          </w:p>
        </w:tc>
        <w:tc>
          <w:tcPr>
            <w:tcW w:w="8730" w:type="dxa"/>
          </w:tcPr>
          <w:p w14:paraId="08756B92" w14:textId="77777777" w:rsidR="005402D1" w:rsidRPr="008340BE" w:rsidRDefault="005402D1" w:rsidP="00E018B4">
            <w:pPr>
              <w:rPr>
                <w:rFonts w:ascii="Calibri" w:hAnsi="Calibri" w:cs="Calibri"/>
                <w:b/>
                <w:bCs/>
                <w:color w:val="002060"/>
                <w:sz w:val="24"/>
                <w:szCs w:val="24"/>
              </w:rPr>
            </w:pPr>
          </w:p>
        </w:tc>
      </w:tr>
      <w:tr w:rsidR="005402D1" w:rsidRPr="008340BE" w14:paraId="428CE13C" w14:textId="77777777" w:rsidTr="008340BE">
        <w:tc>
          <w:tcPr>
            <w:tcW w:w="2345" w:type="dxa"/>
          </w:tcPr>
          <w:p w14:paraId="4211DE0A" w14:textId="49A44015" w:rsidR="005402D1" w:rsidRPr="008340BE" w:rsidRDefault="001F1CCD" w:rsidP="00E018B4">
            <w:pPr>
              <w:rPr>
                <w:rFonts w:ascii="Calibri" w:hAnsi="Calibri" w:cs="Calibri"/>
                <w:color w:val="000000" w:themeColor="text1"/>
                <w:sz w:val="24"/>
                <w:szCs w:val="24"/>
              </w:rPr>
            </w:pPr>
            <w:r>
              <w:rPr>
                <w:rFonts w:ascii="Calibri" w:hAnsi="Calibri" w:cs="Calibri"/>
                <w:color w:val="000000" w:themeColor="text1"/>
                <w:sz w:val="24"/>
                <w:szCs w:val="24"/>
              </w:rPr>
              <w:t>10:35</w:t>
            </w:r>
            <w:r w:rsidR="005402D1" w:rsidRPr="008340BE">
              <w:rPr>
                <w:rFonts w:ascii="Calibri" w:hAnsi="Calibri" w:cs="Calibri"/>
                <w:color w:val="000000" w:themeColor="text1"/>
                <w:sz w:val="24"/>
                <w:szCs w:val="24"/>
              </w:rPr>
              <w:t xml:space="preserve"> – 11:</w:t>
            </w:r>
            <w:r>
              <w:rPr>
                <w:rFonts w:ascii="Calibri" w:hAnsi="Calibri" w:cs="Calibri"/>
                <w:color w:val="000000" w:themeColor="text1"/>
                <w:sz w:val="24"/>
                <w:szCs w:val="24"/>
              </w:rPr>
              <w:t>20</w:t>
            </w:r>
            <w:r w:rsidR="005402D1" w:rsidRPr="008340BE">
              <w:rPr>
                <w:rFonts w:ascii="Calibri" w:hAnsi="Calibri" w:cs="Calibri"/>
                <w:color w:val="000000" w:themeColor="text1"/>
                <w:sz w:val="24"/>
                <w:szCs w:val="24"/>
              </w:rPr>
              <w:t xml:space="preserve"> a.m.</w:t>
            </w:r>
          </w:p>
        </w:tc>
        <w:tc>
          <w:tcPr>
            <w:tcW w:w="8730" w:type="dxa"/>
          </w:tcPr>
          <w:p w14:paraId="427FF954" w14:textId="0A906884" w:rsidR="005402D1" w:rsidRPr="008340BE" w:rsidRDefault="001F1CCD" w:rsidP="001F1CCD">
            <w:pPr>
              <w:rPr>
                <w:rFonts w:ascii="Calibri" w:hAnsi="Calibri" w:cs="Calibri"/>
                <w:color w:val="7030A0"/>
                <w:sz w:val="24"/>
                <w:szCs w:val="24"/>
              </w:rPr>
            </w:pPr>
            <w:r w:rsidRPr="001F1CCD">
              <w:rPr>
                <w:rFonts w:cs="Calibri"/>
                <w:b/>
                <w:bCs/>
                <w:color w:val="002060"/>
                <w:sz w:val="24"/>
                <w:szCs w:val="24"/>
              </w:rPr>
              <w:t>CGM Cases / SGLT2 &amp; GLP1 pearls</w:t>
            </w:r>
            <w:r>
              <w:rPr>
                <w:rFonts w:cs="Calibri"/>
                <w:b/>
                <w:bCs/>
                <w:color w:val="002060"/>
                <w:sz w:val="24"/>
                <w:szCs w:val="24"/>
              </w:rPr>
              <w:t xml:space="preserve"> </w:t>
            </w:r>
            <w:r w:rsidR="005402D1" w:rsidRPr="008340BE">
              <w:rPr>
                <w:rFonts w:ascii="Calibri" w:hAnsi="Calibri" w:cs="Calibri"/>
                <w:color w:val="002060"/>
                <w:sz w:val="24"/>
                <w:szCs w:val="24"/>
              </w:rPr>
              <w:t xml:space="preserve">‖ </w:t>
            </w:r>
            <w:r w:rsidRPr="008340BE">
              <w:rPr>
                <w:rFonts w:ascii="Calibri" w:hAnsi="Calibri" w:cs="Calibri"/>
                <w:b/>
                <w:bCs/>
                <w:color w:val="800080"/>
                <w:sz w:val="24"/>
                <w:szCs w:val="24"/>
              </w:rPr>
              <w:t>Andrew Faiella</w:t>
            </w:r>
            <w:r>
              <w:rPr>
                <w:rFonts w:ascii="Calibri" w:hAnsi="Calibri" w:cs="Calibri"/>
                <w:b/>
                <w:bCs/>
                <w:color w:val="800080"/>
                <w:sz w:val="24"/>
                <w:szCs w:val="24"/>
              </w:rPr>
              <w:t xml:space="preserve">, </w:t>
            </w:r>
            <w:r w:rsidRPr="00984C94">
              <w:rPr>
                <w:rFonts w:ascii="Calibri" w:hAnsi="Calibri" w:cs="Calibri"/>
                <w:b/>
                <w:color w:val="002060"/>
                <w:sz w:val="24"/>
                <w:szCs w:val="24"/>
              </w:rPr>
              <w:t>PharmD, BCACP</w:t>
            </w:r>
          </w:p>
        </w:tc>
      </w:tr>
      <w:tr w:rsidR="005402D1" w:rsidRPr="008340BE" w14:paraId="19F4E5B3" w14:textId="77777777" w:rsidTr="008340BE">
        <w:tc>
          <w:tcPr>
            <w:tcW w:w="2345" w:type="dxa"/>
          </w:tcPr>
          <w:p w14:paraId="31A98CD8" w14:textId="77777777" w:rsidR="005402D1" w:rsidRPr="008340BE" w:rsidRDefault="005402D1" w:rsidP="00E018B4">
            <w:pPr>
              <w:rPr>
                <w:rFonts w:ascii="Calibri" w:hAnsi="Calibri" w:cs="Calibri"/>
                <w:color w:val="000000" w:themeColor="text1"/>
                <w:sz w:val="24"/>
                <w:szCs w:val="24"/>
              </w:rPr>
            </w:pPr>
          </w:p>
        </w:tc>
        <w:tc>
          <w:tcPr>
            <w:tcW w:w="8730" w:type="dxa"/>
          </w:tcPr>
          <w:p w14:paraId="508D1056" w14:textId="477E0E55" w:rsidR="005402D1" w:rsidRPr="008340BE" w:rsidRDefault="005402D1" w:rsidP="00E018B4">
            <w:pPr>
              <w:rPr>
                <w:rFonts w:ascii="Calibri" w:hAnsi="Calibri" w:cs="Calibri"/>
                <w:sz w:val="24"/>
                <w:szCs w:val="24"/>
              </w:rPr>
            </w:pPr>
            <w:r w:rsidRPr="008340BE">
              <w:rPr>
                <w:rFonts w:ascii="Calibri" w:hAnsi="Calibri" w:cs="Calibri"/>
                <w:sz w:val="24"/>
                <w:szCs w:val="24"/>
              </w:rPr>
              <w:t xml:space="preserve"> </w:t>
            </w:r>
          </w:p>
          <w:p w14:paraId="4EB8933A" w14:textId="77777777" w:rsidR="005402D1" w:rsidRPr="008340BE" w:rsidRDefault="005402D1" w:rsidP="00E018B4">
            <w:pPr>
              <w:rPr>
                <w:rFonts w:ascii="Calibri" w:hAnsi="Calibri" w:cs="Calibri"/>
                <w:color w:val="7030A0"/>
                <w:sz w:val="24"/>
                <w:szCs w:val="24"/>
              </w:rPr>
            </w:pPr>
          </w:p>
        </w:tc>
      </w:tr>
      <w:tr w:rsidR="007C3018" w:rsidRPr="008340BE" w14:paraId="6A67EC19" w14:textId="77777777" w:rsidTr="008340BE">
        <w:tc>
          <w:tcPr>
            <w:tcW w:w="2345" w:type="dxa"/>
          </w:tcPr>
          <w:p w14:paraId="631CBE65" w14:textId="15AAFE33" w:rsidR="007C3018" w:rsidRPr="008340BE" w:rsidRDefault="007C3018" w:rsidP="007C3018">
            <w:pPr>
              <w:rPr>
                <w:rFonts w:ascii="Calibri" w:hAnsi="Calibri" w:cs="Calibri"/>
                <w:color w:val="000000" w:themeColor="text1"/>
                <w:sz w:val="24"/>
                <w:szCs w:val="24"/>
              </w:rPr>
            </w:pPr>
            <w:r w:rsidRPr="008340BE">
              <w:rPr>
                <w:rFonts w:ascii="Calibri" w:hAnsi="Calibri" w:cs="Calibri"/>
                <w:color w:val="000000" w:themeColor="text1"/>
                <w:sz w:val="24"/>
                <w:szCs w:val="24"/>
              </w:rPr>
              <w:t>11:</w:t>
            </w:r>
            <w:r>
              <w:rPr>
                <w:rFonts w:ascii="Calibri" w:hAnsi="Calibri" w:cs="Calibri"/>
                <w:color w:val="000000" w:themeColor="text1"/>
                <w:sz w:val="24"/>
                <w:szCs w:val="24"/>
              </w:rPr>
              <w:t>20</w:t>
            </w:r>
            <w:r w:rsidRPr="008340BE">
              <w:rPr>
                <w:rFonts w:ascii="Calibri" w:hAnsi="Calibri" w:cs="Calibri"/>
                <w:color w:val="000000" w:themeColor="text1"/>
                <w:sz w:val="24"/>
                <w:szCs w:val="24"/>
              </w:rPr>
              <w:t xml:space="preserve"> – 12:</w:t>
            </w:r>
            <w:r>
              <w:rPr>
                <w:rFonts w:ascii="Calibri" w:hAnsi="Calibri" w:cs="Calibri"/>
                <w:color w:val="000000" w:themeColor="text1"/>
                <w:sz w:val="24"/>
                <w:szCs w:val="24"/>
              </w:rPr>
              <w:t>0</w:t>
            </w:r>
            <w:r w:rsidRPr="008340BE">
              <w:rPr>
                <w:rFonts w:ascii="Calibri" w:hAnsi="Calibri" w:cs="Calibri"/>
                <w:color w:val="000000" w:themeColor="text1"/>
                <w:sz w:val="24"/>
                <w:szCs w:val="24"/>
              </w:rPr>
              <w:t>5 p.m.</w:t>
            </w:r>
          </w:p>
        </w:tc>
        <w:tc>
          <w:tcPr>
            <w:tcW w:w="8730" w:type="dxa"/>
          </w:tcPr>
          <w:p w14:paraId="60C115A3" w14:textId="4F67D5BF" w:rsidR="007C3018" w:rsidRPr="008340BE" w:rsidRDefault="007C3018" w:rsidP="007C3018">
            <w:pPr>
              <w:rPr>
                <w:rFonts w:ascii="Calibri" w:hAnsi="Calibri" w:cs="Calibri"/>
                <w:color w:val="7030A0"/>
                <w:sz w:val="24"/>
                <w:szCs w:val="24"/>
              </w:rPr>
            </w:pPr>
            <w:r>
              <w:rPr>
                <w:rFonts w:ascii="Calibri" w:hAnsi="Calibri" w:cs="Calibri"/>
                <w:b/>
                <w:bCs/>
                <w:color w:val="002060"/>
                <w:sz w:val="24"/>
                <w:szCs w:val="24"/>
              </w:rPr>
              <w:t>Using CGM to Help Improve A1c</w:t>
            </w:r>
            <w:r w:rsidRPr="008340BE">
              <w:rPr>
                <w:rFonts w:ascii="Calibri" w:hAnsi="Calibri" w:cs="Calibri"/>
                <w:b/>
                <w:bCs/>
                <w:color w:val="002060"/>
                <w:sz w:val="24"/>
                <w:szCs w:val="24"/>
              </w:rPr>
              <w:t xml:space="preserve"> </w:t>
            </w:r>
            <w:r w:rsidRPr="008340BE">
              <w:rPr>
                <w:rFonts w:ascii="Calibri" w:hAnsi="Calibri" w:cs="Calibri"/>
                <w:color w:val="002060"/>
                <w:sz w:val="24"/>
                <w:szCs w:val="24"/>
              </w:rPr>
              <w:t xml:space="preserve">‖ </w:t>
            </w:r>
            <w:r>
              <w:rPr>
                <w:rFonts w:ascii="Calibri" w:hAnsi="Calibri" w:cs="Calibri"/>
                <w:b/>
                <w:bCs/>
                <w:color w:val="77206D" w:themeColor="accent5" w:themeShade="BF"/>
                <w:sz w:val="24"/>
                <w:szCs w:val="24"/>
              </w:rPr>
              <w:t>Jay Patel</w:t>
            </w:r>
            <w:r w:rsidRPr="008340BE">
              <w:rPr>
                <w:rFonts w:ascii="Calibri" w:hAnsi="Calibri" w:cs="Calibri"/>
                <w:b/>
                <w:bCs/>
                <w:color w:val="800080"/>
                <w:sz w:val="24"/>
                <w:szCs w:val="24"/>
              </w:rPr>
              <w:t>, MD</w:t>
            </w:r>
          </w:p>
        </w:tc>
      </w:tr>
      <w:tr w:rsidR="007C3018" w:rsidRPr="008340BE" w14:paraId="0C33D20F" w14:textId="77777777" w:rsidTr="008340BE">
        <w:tc>
          <w:tcPr>
            <w:tcW w:w="2345" w:type="dxa"/>
          </w:tcPr>
          <w:p w14:paraId="2FD96BC7" w14:textId="77777777" w:rsidR="007C3018" w:rsidRPr="008340BE" w:rsidRDefault="007C3018" w:rsidP="007C3018">
            <w:pPr>
              <w:rPr>
                <w:rFonts w:ascii="Calibri" w:hAnsi="Calibri" w:cs="Calibri"/>
                <w:color w:val="000000" w:themeColor="text1"/>
                <w:sz w:val="24"/>
                <w:szCs w:val="24"/>
              </w:rPr>
            </w:pPr>
          </w:p>
        </w:tc>
        <w:tc>
          <w:tcPr>
            <w:tcW w:w="8730" w:type="dxa"/>
          </w:tcPr>
          <w:p w14:paraId="684078AC" w14:textId="77777777" w:rsidR="007C3018" w:rsidRDefault="007C3018" w:rsidP="007C3018">
            <w:pPr>
              <w:rPr>
                <w:rFonts w:ascii="Calibri" w:hAnsi="Calibri" w:cs="Calibri"/>
                <w:color w:val="000000" w:themeColor="text1"/>
                <w:sz w:val="24"/>
                <w:szCs w:val="24"/>
              </w:rPr>
            </w:pPr>
            <w:r>
              <w:rPr>
                <w:rFonts w:ascii="Calibri" w:hAnsi="Calibri" w:cs="Calibri"/>
                <w:color w:val="000000" w:themeColor="text1"/>
                <w:sz w:val="24"/>
                <w:szCs w:val="24"/>
              </w:rPr>
              <w:t>Review how CGMs are helping patients manage their A1c</w:t>
            </w:r>
            <w:r w:rsidRPr="008340BE">
              <w:rPr>
                <w:rFonts w:ascii="Calibri" w:hAnsi="Calibri" w:cs="Calibri"/>
                <w:color w:val="000000" w:themeColor="text1"/>
                <w:sz w:val="24"/>
                <w:szCs w:val="24"/>
              </w:rPr>
              <w:t>.</w:t>
            </w:r>
          </w:p>
          <w:p w14:paraId="35229ED3" w14:textId="5D7FEFCE" w:rsidR="007C3018" w:rsidRPr="008340BE" w:rsidRDefault="007C3018" w:rsidP="007C3018">
            <w:pPr>
              <w:rPr>
                <w:rFonts w:ascii="Calibri" w:hAnsi="Calibri" w:cs="Calibri"/>
                <w:color w:val="7030A0"/>
                <w:sz w:val="24"/>
                <w:szCs w:val="24"/>
              </w:rPr>
            </w:pPr>
          </w:p>
        </w:tc>
      </w:tr>
      <w:tr w:rsidR="007C3018" w:rsidRPr="008340BE" w14:paraId="3F610267" w14:textId="77777777" w:rsidTr="008340BE">
        <w:tc>
          <w:tcPr>
            <w:tcW w:w="2345" w:type="dxa"/>
          </w:tcPr>
          <w:p w14:paraId="3B0E2EEA" w14:textId="047FC087" w:rsidR="007C3018" w:rsidRPr="008340BE" w:rsidRDefault="007C3018" w:rsidP="007C3018">
            <w:pPr>
              <w:rPr>
                <w:rFonts w:ascii="Calibri" w:hAnsi="Calibri" w:cs="Calibri"/>
                <w:color w:val="000000" w:themeColor="text1"/>
                <w:sz w:val="24"/>
                <w:szCs w:val="24"/>
              </w:rPr>
            </w:pPr>
            <w:r w:rsidRPr="008340BE">
              <w:rPr>
                <w:rFonts w:ascii="Calibri" w:hAnsi="Calibri" w:cs="Calibri"/>
                <w:color w:val="000000" w:themeColor="text1"/>
                <w:sz w:val="24"/>
                <w:szCs w:val="24"/>
              </w:rPr>
              <w:t>12:</w:t>
            </w:r>
            <w:r>
              <w:rPr>
                <w:rFonts w:ascii="Calibri" w:hAnsi="Calibri" w:cs="Calibri"/>
                <w:color w:val="000000" w:themeColor="text1"/>
                <w:sz w:val="24"/>
                <w:szCs w:val="24"/>
              </w:rPr>
              <w:t>0</w:t>
            </w:r>
            <w:r w:rsidRPr="008340BE">
              <w:rPr>
                <w:rFonts w:ascii="Calibri" w:hAnsi="Calibri" w:cs="Calibri"/>
                <w:color w:val="000000" w:themeColor="text1"/>
                <w:sz w:val="24"/>
                <w:szCs w:val="24"/>
              </w:rPr>
              <w:t>5 – 1:</w:t>
            </w:r>
            <w:r>
              <w:rPr>
                <w:rFonts w:ascii="Calibri" w:hAnsi="Calibri" w:cs="Calibri"/>
                <w:color w:val="000000" w:themeColor="text1"/>
                <w:sz w:val="24"/>
                <w:szCs w:val="24"/>
              </w:rPr>
              <w:t>0</w:t>
            </w:r>
            <w:r w:rsidRPr="008340BE">
              <w:rPr>
                <w:rFonts w:ascii="Calibri" w:hAnsi="Calibri" w:cs="Calibri"/>
                <w:color w:val="000000" w:themeColor="text1"/>
                <w:sz w:val="24"/>
                <w:szCs w:val="24"/>
              </w:rPr>
              <w:t>5 p.m.</w:t>
            </w:r>
          </w:p>
        </w:tc>
        <w:tc>
          <w:tcPr>
            <w:tcW w:w="8730" w:type="dxa"/>
          </w:tcPr>
          <w:p w14:paraId="2A2A99F5" w14:textId="5227A48F" w:rsidR="007C3018" w:rsidRPr="008340BE" w:rsidRDefault="007C3018" w:rsidP="007C3018">
            <w:pPr>
              <w:rPr>
                <w:rFonts w:ascii="Calibri" w:hAnsi="Calibri" w:cs="Calibri"/>
                <w:color w:val="7030A0"/>
                <w:sz w:val="24"/>
                <w:szCs w:val="24"/>
              </w:rPr>
            </w:pPr>
            <w:r w:rsidRPr="0092526F">
              <w:rPr>
                <w:rFonts w:ascii="Calibri" w:hAnsi="Calibri" w:cs="Calibri"/>
                <w:b/>
                <w:bCs/>
                <w:color w:val="00B0F0"/>
                <w:sz w:val="24"/>
                <w:szCs w:val="24"/>
              </w:rPr>
              <w:t>LUNCH AND VENDOR NETWORKING BINGO – 60 MINUTES</w:t>
            </w:r>
          </w:p>
        </w:tc>
      </w:tr>
      <w:tr w:rsidR="007C3018" w:rsidRPr="008340BE" w14:paraId="2AF03148" w14:textId="77777777" w:rsidTr="008340BE">
        <w:tc>
          <w:tcPr>
            <w:tcW w:w="2345" w:type="dxa"/>
          </w:tcPr>
          <w:p w14:paraId="1CB02E82" w14:textId="77777777" w:rsidR="007C3018" w:rsidRPr="008340BE" w:rsidRDefault="007C3018" w:rsidP="007C3018">
            <w:pPr>
              <w:rPr>
                <w:rFonts w:ascii="Calibri" w:hAnsi="Calibri" w:cs="Calibri"/>
                <w:color w:val="000000" w:themeColor="text1"/>
                <w:sz w:val="24"/>
                <w:szCs w:val="24"/>
              </w:rPr>
            </w:pPr>
          </w:p>
        </w:tc>
        <w:tc>
          <w:tcPr>
            <w:tcW w:w="8730" w:type="dxa"/>
          </w:tcPr>
          <w:p w14:paraId="2DF4FF3A" w14:textId="77777777" w:rsidR="007C3018" w:rsidRPr="008340BE" w:rsidRDefault="007C3018" w:rsidP="007C3018">
            <w:pPr>
              <w:rPr>
                <w:rFonts w:ascii="Calibri" w:hAnsi="Calibri" w:cs="Calibri"/>
                <w:color w:val="7030A0"/>
                <w:sz w:val="24"/>
                <w:szCs w:val="24"/>
              </w:rPr>
            </w:pPr>
          </w:p>
        </w:tc>
      </w:tr>
      <w:tr w:rsidR="007C3018" w:rsidRPr="008340BE" w14:paraId="28314247" w14:textId="77777777" w:rsidTr="008340BE">
        <w:tc>
          <w:tcPr>
            <w:tcW w:w="2345" w:type="dxa"/>
          </w:tcPr>
          <w:p w14:paraId="5B9F6F7F" w14:textId="5FCC3E8A" w:rsidR="007C3018" w:rsidRPr="008340BE" w:rsidRDefault="007C3018" w:rsidP="007C3018">
            <w:pPr>
              <w:rPr>
                <w:rFonts w:ascii="Calibri" w:hAnsi="Calibri" w:cs="Calibri"/>
                <w:color w:val="000000" w:themeColor="text1"/>
                <w:sz w:val="24"/>
                <w:szCs w:val="24"/>
              </w:rPr>
            </w:pPr>
            <w:r>
              <w:rPr>
                <w:rFonts w:ascii="Calibri" w:hAnsi="Calibri" w:cs="Calibri"/>
                <w:color w:val="000000" w:themeColor="text1"/>
                <w:sz w:val="24"/>
                <w:szCs w:val="24"/>
              </w:rPr>
              <w:t>1:05</w:t>
            </w:r>
            <w:r w:rsidRPr="008340BE">
              <w:rPr>
                <w:rFonts w:ascii="Calibri" w:hAnsi="Calibri" w:cs="Calibri"/>
                <w:color w:val="000000" w:themeColor="text1"/>
                <w:sz w:val="24"/>
                <w:szCs w:val="24"/>
              </w:rPr>
              <w:t xml:space="preserve"> – 1:5</w:t>
            </w:r>
            <w:r>
              <w:rPr>
                <w:rFonts w:ascii="Calibri" w:hAnsi="Calibri" w:cs="Calibri"/>
                <w:color w:val="000000" w:themeColor="text1"/>
                <w:sz w:val="24"/>
                <w:szCs w:val="24"/>
              </w:rPr>
              <w:t>0</w:t>
            </w:r>
            <w:r w:rsidRPr="008340BE">
              <w:rPr>
                <w:rFonts w:ascii="Calibri" w:hAnsi="Calibri" w:cs="Calibri"/>
                <w:color w:val="000000" w:themeColor="text1"/>
                <w:sz w:val="24"/>
                <w:szCs w:val="24"/>
              </w:rPr>
              <w:t xml:space="preserve"> p.m.</w:t>
            </w:r>
          </w:p>
        </w:tc>
        <w:tc>
          <w:tcPr>
            <w:tcW w:w="8730" w:type="dxa"/>
          </w:tcPr>
          <w:p w14:paraId="0E853AE6" w14:textId="19CC3855" w:rsidR="007C3018" w:rsidRPr="008340BE" w:rsidRDefault="007C3018" w:rsidP="007C3018">
            <w:pPr>
              <w:rPr>
                <w:rFonts w:ascii="Calibri" w:hAnsi="Calibri" w:cs="Calibri"/>
                <w:color w:val="7030A0"/>
                <w:sz w:val="24"/>
                <w:szCs w:val="24"/>
              </w:rPr>
            </w:pPr>
            <w:r>
              <w:rPr>
                <w:rFonts w:ascii="Calibri" w:hAnsi="Calibri" w:cs="Calibri"/>
                <w:b/>
                <w:bCs/>
                <w:color w:val="002060"/>
                <w:sz w:val="24"/>
                <w:szCs w:val="24"/>
              </w:rPr>
              <w:t xml:space="preserve">Insulin Pumps </w:t>
            </w:r>
            <w:r w:rsidR="00030EE1">
              <w:rPr>
                <w:rFonts w:ascii="Calibri" w:hAnsi="Calibri" w:cs="Calibri"/>
                <w:b/>
                <w:bCs/>
                <w:color w:val="002060"/>
                <w:sz w:val="24"/>
                <w:szCs w:val="24"/>
              </w:rPr>
              <w:t>Therapy: Comparing Current Technologies and Clinical Applications</w:t>
            </w:r>
            <w:r w:rsidRPr="008340BE">
              <w:rPr>
                <w:rFonts w:ascii="Calibri" w:hAnsi="Calibri" w:cs="Calibri"/>
                <w:b/>
                <w:bCs/>
                <w:color w:val="002060"/>
                <w:sz w:val="24"/>
                <w:szCs w:val="24"/>
              </w:rPr>
              <w:t xml:space="preserve"> </w:t>
            </w:r>
            <w:r w:rsidRPr="008340BE">
              <w:rPr>
                <w:rFonts w:ascii="Calibri" w:hAnsi="Calibri" w:cs="Calibri"/>
                <w:color w:val="002060"/>
                <w:sz w:val="24"/>
                <w:szCs w:val="24"/>
              </w:rPr>
              <w:t xml:space="preserve">‖ </w:t>
            </w:r>
            <w:r>
              <w:rPr>
                <w:rFonts w:ascii="Calibri" w:hAnsi="Calibri" w:cs="Calibri"/>
                <w:b/>
                <w:bCs/>
                <w:color w:val="77206D" w:themeColor="accent5" w:themeShade="BF"/>
                <w:sz w:val="24"/>
                <w:szCs w:val="24"/>
              </w:rPr>
              <w:t>Brianna Stevens</w:t>
            </w:r>
            <w:r w:rsidRPr="008340BE">
              <w:rPr>
                <w:rFonts w:ascii="Calibri" w:hAnsi="Calibri" w:cs="Calibri"/>
                <w:b/>
                <w:bCs/>
                <w:color w:val="800080"/>
                <w:sz w:val="24"/>
                <w:szCs w:val="24"/>
              </w:rPr>
              <w:t xml:space="preserve">, </w:t>
            </w:r>
            <w:r>
              <w:rPr>
                <w:rFonts w:ascii="Calibri" w:hAnsi="Calibri" w:cs="Calibri"/>
                <w:b/>
                <w:bCs/>
                <w:color w:val="800080"/>
                <w:sz w:val="24"/>
                <w:szCs w:val="24"/>
              </w:rPr>
              <w:t>CNP</w:t>
            </w:r>
          </w:p>
        </w:tc>
      </w:tr>
      <w:tr w:rsidR="007C3018" w:rsidRPr="008340BE" w14:paraId="2B479AF4" w14:textId="77777777" w:rsidTr="008340BE">
        <w:tc>
          <w:tcPr>
            <w:tcW w:w="2345" w:type="dxa"/>
          </w:tcPr>
          <w:p w14:paraId="04C86487" w14:textId="77777777" w:rsidR="007C3018" w:rsidRPr="008340BE" w:rsidRDefault="007C3018" w:rsidP="007C3018">
            <w:pPr>
              <w:rPr>
                <w:rFonts w:ascii="Calibri" w:hAnsi="Calibri" w:cs="Calibri"/>
                <w:color w:val="000000" w:themeColor="text1"/>
                <w:sz w:val="24"/>
                <w:szCs w:val="24"/>
              </w:rPr>
            </w:pPr>
          </w:p>
        </w:tc>
        <w:tc>
          <w:tcPr>
            <w:tcW w:w="8730" w:type="dxa"/>
          </w:tcPr>
          <w:p w14:paraId="16C55481" w14:textId="0667B757" w:rsidR="007C3018" w:rsidRPr="008340BE" w:rsidRDefault="007C3018" w:rsidP="007C3018">
            <w:pPr>
              <w:rPr>
                <w:rFonts w:ascii="Calibri" w:hAnsi="Calibri" w:cs="Calibri"/>
                <w:color w:val="7030A0"/>
                <w:sz w:val="24"/>
                <w:szCs w:val="24"/>
              </w:rPr>
            </w:pPr>
            <w:r w:rsidRPr="008340BE">
              <w:rPr>
                <w:rFonts w:ascii="Calibri" w:hAnsi="Calibri" w:cs="Calibri"/>
                <w:color w:val="000000" w:themeColor="text1"/>
                <w:sz w:val="24"/>
                <w:szCs w:val="24"/>
              </w:rPr>
              <w:t xml:space="preserve">Review the guidelines </w:t>
            </w:r>
            <w:r>
              <w:rPr>
                <w:rFonts w:ascii="Calibri" w:hAnsi="Calibri" w:cs="Calibri"/>
                <w:color w:val="000000" w:themeColor="text1"/>
                <w:sz w:val="24"/>
                <w:szCs w:val="24"/>
              </w:rPr>
              <w:t>on</w:t>
            </w:r>
            <w:r w:rsidRPr="008340BE">
              <w:rPr>
                <w:rFonts w:ascii="Calibri" w:hAnsi="Calibri" w:cs="Calibri"/>
                <w:color w:val="000000" w:themeColor="text1"/>
                <w:sz w:val="24"/>
                <w:szCs w:val="24"/>
              </w:rPr>
              <w:t xml:space="preserve"> how to manage lipid disorders.</w:t>
            </w:r>
          </w:p>
        </w:tc>
      </w:tr>
      <w:tr w:rsidR="007C3018" w:rsidRPr="008340BE" w14:paraId="0BAC1076" w14:textId="77777777" w:rsidTr="008340BE">
        <w:tc>
          <w:tcPr>
            <w:tcW w:w="2345" w:type="dxa"/>
          </w:tcPr>
          <w:p w14:paraId="197735D0" w14:textId="77777777" w:rsidR="007C3018" w:rsidRPr="008340BE" w:rsidRDefault="007C3018" w:rsidP="007C3018">
            <w:pPr>
              <w:rPr>
                <w:rFonts w:cs="Calibri"/>
                <w:color w:val="000000" w:themeColor="text1"/>
                <w:sz w:val="24"/>
                <w:szCs w:val="24"/>
              </w:rPr>
            </w:pPr>
          </w:p>
        </w:tc>
        <w:tc>
          <w:tcPr>
            <w:tcW w:w="8730" w:type="dxa"/>
          </w:tcPr>
          <w:p w14:paraId="0D583313" w14:textId="77777777" w:rsidR="007C3018" w:rsidRDefault="007C3018" w:rsidP="007C3018">
            <w:pPr>
              <w:rPr>
                <w:rFonts w:cs="Calibri"/>
                <w:b/>
                <w:bCs/>
                <w:color w:val="002060"/>
                <w:sz w:val="24"/>
                <w:szCs w:val="24"/>
              </w:rPr>
            </w:pPr>
          </w:p>
        </w:tc>
      </w:tr>
      <w:tr w:rsidR="007C3018" w:rsidRPr="008340BE" w14:paraId="570D08D6" w14:textId="77777777" w:rsidTr="008340BE">
        <w:tc>
          <w:tcPr>
            <w:tcW w:w="2345" w:type="dxa"/>
          </w:tcPr>
          <w:p w14:paraId="75103E0E" w14:textId="359E23A6" w:rsidR="007C3018" w:rsidRPr="008340BE" w:rsidRDefault="007C3018" w:rsidP="007C3018">
            <w:pPr>
              <w:rPr>
                <w:rFonts w:ascii="Calibri" w:hAnsi="Calibri" w:cs="Calibri"/>
                <w:color w:val="000000" w:themeColor="text1"/>
                <w:sz w:val="24"/>
                <w:szCs w:val="24"/>
              </w:rPr>
            </w:pPr>
            <w:r w:rsidRPr="008340BE">
              <w:rPr>
                <w:rFonts w:ascii="Calibri" w:hAnsi="Calibri" w:cs="Calibri"/>
                <w:color w:val="000000" w:themeColor="text1"/>
                <w:sz w:val="24"/>
                <w:szCs w:val="24"/>
              </w:rPr>
              <w:t>1:5</w:t>
            </w:r>
            <w:r>
              <w:rPr>
                <w:rFonts w:ascii="Calibri" w:hAnsi="Calibri" w:cs="Calibri"/>
                <w:color w:val="000000" w:themeColor="text1"/>
                <w:sz w:val="24"/>
                <w:szCs w:val="24"/>
              </w:rPr>
              <w:t>0</w:t>
            </w:r>
            <w:r w:rsidRPr="008340BE">
              <w:rPr>
                <w:rFonts w:ascii="Calibri" w:hAnsi="Calibri" w:cs="Calibri"/>
                <w:color w:val="000000" w:themeColor="text1"/>
                <w:sz w:val="24"/>
                <w:szCs w:val="24"/>
              </w:rPr>
              <w:t xml:space="preserve"> – 2:</w:t>
            </w:r>
            <w:r>
              <w:rPr>
                <w:rFonts w:ascii="Calibri" w:hAnsi="Calibri" w:cs="Calibri"/>
                <w:color w:val="000000" w:themeColor="text1"/>
                <w:sz w:val="24"/>
                <w:szCs w:val="24"/>
              </w:rPr>
              <w:t>3</w:t>
            </w:r>
            <w:r w:rsidRPr="008340BE">
              <w:rPr>
                <w:rFonts w:ascii="Calibri" w:hAnsi="Calibri" w:cs="Calibri"/>
                <w:color w:val="000000" w:themeColor="text1"/>
                <w:sz w:val="24"/>
                <w:szCs w:val="24"/>
              </w:rPr>
              <w:t>5 p.m.</w:t>
            </w:r>
          </w:p>
        </w:tc>
        <w:tc>
          <w:tcPr>
            <w:tcW w:w="8730" w:type="dxa"/>
          </w:tcPr>
          <w:p w14:paraId="0B29A0DE" w14:textId="71B84AA2" w:rsidR="007C3018" w:rsidRPr="008340BE" w:rsidRDefault="007C3018" w:rsidP="007C3018">
            <w:pPr>
              <w:rPr>
                <w:rFonts w:ascii="Calibri" w:hAnsi="Calibri" w:cs="Calibri"/>
                <w:color w:val="7030A0"/>
                <w:sz w:val="24"/>
                <w:szCs w:val="24"/>
              </w:rPr>
            </w:pPr>
            <w:r>
              <w:rPr>
                <w:rFonts w:ascii="Calibri" w:hAnsi="Calibri" w:cs="Calibri"/>
                <w:b/>
                <w:bCs/>
                <w:color w:val="002060"/>
                <w:sz w:val="24"/>
                <w:szCs w:val="24"/>
              </w:rPr>
              <w:t>Heart Failure and Diabetes</w:t>
            </w:r>
            <w:r w:rsidRPr="008340BE">
              <w:rPr>
                <w:rFonts w:ascii="Calibri" w:hAnsi="Calibri" w:cs="Calibri"/>
                <w:color w:val="002060"/>
                <w:sz w:val="24"/>
                <w:szCs w:val="24"/>
              </w:rPr>
              <w:t xml:space="preserve"> ‖ </w:t>
            </w:r>
            <w:r w:rsidRPr="007C3018">
              <w:rPr>
                <w:rFonts w:ascii="Calibri" w:hAnsi="Calibri" w:cs="Calibri"/>
                <w:b/>
                <w:bCs/>
                <w:color w:val="77206D" w:themeColor="accent5" w:themeShade="BF"/>
                <w:sz w:val="24"/>
                <w:szCs w:val="24"/>
              </w:rPr>
              <w:t>Anup Basuray, MD</w:t>
            </w:r>
          </w:p>
        </w:tc>
      </w:tr>
      <w:tr w:rsidR="007C3018" w:rsidRPr="008340BE" w14:paraId="05D7CADD" w14:textId="77777777" w:rsidTr="008340BE">
        <w:tc>
          <w:tcPr>
            <w:tcW w:w="2345" w:type="dxa"/>
          </w:tcPr>
          <w:p w14:paraId="2A18EFAE" w14:textId="77777777" w:rsidR="007C3018" w:rsidRPr="008340BE" w:rsidRDefault="007C3018" w:rsidP="007C3018">
            <w:pPr>
              <w:rPr>
                <w:rFonts w:ascii="Calibri" w:hAnsi="Calibri" w:cs="Calibri"/>
                <w:color w:val="000000" w:themeColor="text1"/>
                <w:sz w:val="24"/>
                <w:szCs w:val="24"/>
              </w:rPr>
            </w:pPr>
          </w:p>
        </w:tc>
        <w:tc>
          <w:tcPr>
            <w:tcW w:w="8730" w:type="dxa"/>
          </w:tcPr>
          <w:p w14:paraId="19AFBC4E" w14:textId="0C625BEB" w:rsidR="007C3018" w:rsidRPr="008340BE" w:rsidRDefault="007C3018" w:rsidP="007C3018">
            <w:pPr>
              <w:rPr>
                <w:rFonts w:ascii="Calibri" w:hAnsi="Calibri" w:cs="Calibri"/>
                <w:color w:val="000000" w:themeColor="text1"/>
                <w:sz w:val="24"/>
                <w:szCs w:val="24"/>
              </w:rPr>
            </w:pPr>
            <w:r>
              <w:rPr>
                <w:rFonts w:ascii="Calibri" w:hAnsi="Calibri" w:cs="Calibri"/>
                <w:color w:val="000000" w:themeColor="text1"/>
                <w:sz w:val="24"/>
                <w:szCs w:val="24"/>
              </w:rPr>
              <w:t>Review how heart failure impacts patients with diabetes</w:t>
            </w:r>
            <w:r w:rsidRPr="008340BE">
              <w:rPr>
                <w:rFonts w:ascii="Calibri" w:hAnsi="Calibri" w:cs="Calibri"/>
                <w:color w:val="000000" w:themeColor="text1"/>
                <w:sz w:val="24"/>
                <w:szCs w:val="24"/>
              </w:rPr>
              <w:t>.</w:t>
            </w:r>
            <w:r>
              <w:rPr>
                <w:rFonts w:ascii="Calibri" w:hAnsi="Calibri" w:cs="Calibri"/>
                <w:color w:val="000000" w:themeColor="text1"/>
                <w:sz w:val="24"/>
                <w:szCs w:val="24"/>
              </w:rPr>
              <w:t xml:space="preserve"> Learn about clinical considerations </w:t>
            </w:r>
            <w:proofErr w:type="gramStart"/>
            <w:r>
              <w:rPr>
                <w:rFonts w:ascii="Calibri" w:hAnsi="Calibri" w:cs="Calibri"/>
                <w:color w:val="000000" w:themeColor="text1"/>
                <w:sz w:val="24"/>
                <w:szCs w:val="24"/>
              </w:rPr>
              <w:t>in regards to</w:t>
            </w:r>
            <w:proofErr w:type="gramEnd"/>
            <w:r>
              <w:rPr>
                <w:rFonts w:ascii="Calibri" w:hAnsi="Calibri" w:cs="Calibri"/>
                <w:color w:val="000000" w:themeColor="text1"/>
                <w:sz w:val="24"/>
                <w:szCs w:val="24"/>
              </w:rPr>
              <w:t xml:space="preserve"> treatment.</w:t>
            </w:r>
            <w:r w:rsidRPr="008340BE">
              <w:rPr>
                <w:rFonts w:ascii="Calibri" w:hAnsi="Calibri" w:cs="Calibri"/>
                <w:color w:val="000000" w:themeColor="text1"/>
                <w:sz w:val="24"/>
                <w:szCs w:val="24"/>
              </w:rPr>
              <w:t xml:space="preserve"> </w:t>
            </w:r>
          </w:p>
        </w:tc>
      </w:tr>
      <w:tr w:rsidR="007C3018" w:rsidRPr="008340BE" w14:paraId="43CB43DD" w14:textId="77777777" w:rsidTr="008340BE">
        <w:tc>
          <w:tcPr>
            <w:tcW w:w="2345" w:type="dxa"/>
          </w:tcPr>
          <w:p w14:paraId="428E418C" w14:textId="77777777" w:rsidR="007C3018" w:rsidRPr="008340BE" w:rsidRDefault="007C3018" w:rsidP="007C3018">
            <w:pPr>
              <w:rPr>
                <w:rFonts w:ascii="Calibri" w:hAnsi="Calibri" w:cs="Calibri"/>
                <w:color w:val="000000" w:themeColor="text1"/>
                <w:sz w:val="24"/>
                <w:szCs w:val="24"/>
              </w:rPr>
            </w:pPr>
          </w:p>
        </w:tc>
        <w:tc>
          <w:tcPr>
            <w:tcW w:w="8730" w:type="dxa"/>
          </w:tcPr>
          <w:p w14:paraId="667579B7" w14:textId="77777777" w:rsidR="007C3018" w:rsidRPr="008340BE" w:rsidRDefault="007C3018" w:rsidP="007C3018">
            <w:pPr>
              <w:rPr>
                <w:rFonts w:ascii="Calibri" w:hAnsi="Calibri" w:cs="Calibri"/>
                <w:color w:val="7030A0"/>
                <w:sz w:val="24"/>
                <w:szCs w:val="24"/>
              </w:rPr>
            </w:pPr>
          </w:p>
        </w:tc>
      </w:tr>
      <w:tr w:rsidR="007C3018" w:rsidRPr="008340BE" w14:paraId="1A67C36E" w14:textId="77777777" w:rsidTr="008340BE">
        <w:tc>
          <w:tcPr>
            <w:tcW w:w="2345" w:type="dxa"/>
          </w:tcPr>
          <w:p w14:paraId="677674DF" w14:textId="26D975ED" w:rsidR="007C3018" w:rsidRPr="008340BE" w:rsidRDefault="007C3018" w:rsidP="007C3018">
            <w:pPr>
              <w:rPr>
                <w:rFonts w:ascii="Calibri" w:hAnsi="Calibri" w:cs="Calibri"/>
                <w:color w:val="000000" w:themeColor="text1"/>
                <w:sz w:val="24"/>
                <w:szCs w:val="24"/>
              </w:rPr>
            </w:pPr>
            <w:r>
              <w:rPr>
                <w:rFonts w:ascii="Calibri" w:hAnsi="Calibri" w:cs="Calibri"/>
                <w:color w:val="000000" w:themeColor="text1"/>
                <w:sz w:val="24"/>
                <w:szCs w:val="24"/>
              </w:rPr>
              <w:t>2:35</w:t>
            </w:r>
            <w:r w:rsidRPr="008340BE">
              <w:rPr>
                <w:rFonts w:ascii="Calibri" w:hAnsi="Calibri" w:cs="Calibri"/>
                <w:color w:val="000000" w:themeColor="text1"/>
                <w:sz w:val="24"/>
                <w:szCs w:val="24"/>
              </w:rPr>
              <w:t xml:space="preserve"> – </w:t>
            </w:r>
            <w:r>
              <w:rPr>
                <w:rFonts w:ascii="Calibri" w:hAnsi="Calibri" w:cs="Calibri"/>
                <w:color w:val="000000" w:themeColor="text1"/>
                <w:sz w:val="24"/>
                <w:szCs w:val="24"/>
              </w:rPr>
              <w:t>2:50</w:t>
            </w:r>
            <w:r w:rsidRPr="008340BE">
              <w:rPr>
                <w:rFonts w:ascii="Calibri" w:hAnsi="Calibri" w:cs="Calibri"/>
                <w:color w:val="000000" w:themeColor="text1"/>
                <w:sz w:val="24"/>
                <w:szCs w:val="24"/>
              </w:rPr>
              <w:t xml:space="preserve"> p.m.</w:t>
            </w:r>
          </w:p>
        </w:tc>
        <w:tc>
          <w:tcPr>
            <w:tcW w:w="8730" w:type="dxa"/>
          </w:tcPr>
          <w:p w14:paraId="466E8EC4" w14:textId="1F036B42" w:rsidR="007C3018" w:rsidRPr="008340BE" w:rsidRDefault="007C3018" w:rsidP="007C3018">
            <w:pPr>
              <w:rPr>
                <w:rFonts w:ascii="Calibri" w:hAnsi="Calibri" w:cs="Calibri"/>
                <w:color w:val="7030A0"/>
                <w:sz w:val="24"/>
                <w:szCs w:val="24"/>
              </w:rPr>
            </w:pPr>
            <w:r w:rsidRPr="008340BE">
              <w:rPr>
                <w:rFonts w:ascii="Calibri" w:hAnsi="Calibri" w:cs="Calibri"/>
                <w:b/>
                <w:bCs/>
                <w:color w:val="002060"/>
                <w:sz w:val="24"/>
                <w:szCs w:val="24"/>
              </w:rPr>
              <w:t>Tips for Getting Prior Authorization for Diabetes Medications</w:t>
            </w:r>
            <w:r w:rsidRPr="008340BE">
              <w:rPr>
                <w:rFonts w:ascii="Calibri" w:hAnsi="Calibri" w:cs="Calibri"/>
                <w:color w:val="002060"/>
                <w:sz w:val="24"/>
                <w:szCs w:val="24"/>
              </w:rPr>
              <w:t xml:space="preserve"> ‖ </w:t>
            </w:r>
            <w:r>
              <w:rPr>
                <w:rFonts w:ascii="Calibri" w:hAnsi="Calibri" w:cs="Calibri"/>
                <w:b/>
                <w:bCs/>
                <w:color w:val="A02B93" w:themeColor="accent5"/>
                <w:sz w:val="24"/>
                <w:szCs w:val="24"/>
              </w:rPr>
              <w:t>Beth Mason, RN</w:t>
            </w:r>
          </w:p>
        </w:tc>
      </w:tr>
      <w:tr w:rsidR="007C3018" w:rsidRPr="008340BE" w14:paraId="1ED14F63" w14:textId="77777777" w:rsidTr="008340BE">
        <w:tc>
          <w:tcPr>
            <w:tcW w:w="2345" w:type="dxa"/>
          </w:tcPr>
          <w:p w14:paraId="19C11EB7" w14:textId="77777777" w:rsidR="007C3018" w:rsidRPr="008340BE" w:rsidRDefault="007C3018" w:rsidP="007C3018">
            <w:pPr>
              <w:rPr>
                <w:rFonts w:ascii="Calibri" w:hAnsi="Calibri" w:cs="Calibri"/>
                <w:color w:val="000000" w:themeColor="text1"/>
                <w:sz w:val="24"/>
                <w:szCs w:val="24"/>
              </w:rPr>
            </w:pPr>
          </w:p>
        </w:tc>
        <w:tc>
          <w:tcPr>
            <w:tcW w:w="8730" w:type="dxa"/>
          </w:tcPr>
          <w:p w14:paraId="20C41E76" w14:textId="77777777" w:rsidR="007C3018" w:rsidRPr="008340BE" w:rsidRDefault="007C3018" w:rsidP="007C3018">
            <w:pPr>
              <w:rPr>
                <w:rFonts w:ascii="Calibri" w:hAnsi="Calibri" w:cs="Calibri"/>
                <w:color w:val="7030A0"/>
                <w:sz w:val="24"/>
                <w:szCs w:val="24"/>
              </w:rPr>
            </w:pPr>
            <w:r w:rsidRPr="008340BE">
              <w:rPr>
                <w:rFonts w:ascii="Calibri" w:hAnsi="Calibri" w:cs="Calibri"/>
                <w:sz w:val="24"/>
                <w:szCs w:val="24"/>
              </w:rPr>
              <w:t>Discuss tips and suggestions for obtaining prior authorizations for various diabetes medications.</w:t>
            </w:r>
          </w:p>
        </w:tc>
      </w:tr>
      <w:tr w:rsidR="007C3018" w:rsidRPr="008340BE" w14:paraId="6755D860" w14:textId="77777777" w:rsidTr="008340BE">
        <w:tc>
          <w:tcPr>
            <w:tcW w:w="2345" w:type="dxa"/>
          </w:tcPr>
          <w:p w14:paraId="5EDF5D7B" w14:textId="77777777" w:rsidR="007C3018" w:rsidRPr="008340BE" w:rsidRDefault="007C3018" w:rsidP="007C3018">
            <w:pPr>
              <w:rPr>
                <w:rFonts w:ascii="Calibri" w:hAnsi="Calibri" w:cs="Calibri"/>
                <w:color w:val="000000" w:themeColor="text1"/>
                <w:sz w:val="24"/>
                <w:szCs w:val="24"/>
              </w:rPr>
            </w:pPr>
          </w:p>
        </w:tc>
        <w:tc>
          <w:tcPr>
            <w:tcW w:w="8730" w:type="dxa"/>
          </w:tcPr>
          <w:p w14:paraId="3A1233B1" w14:textId="77777777" w:rsidR="007C3018" w:rsidRPr="008340BE" w:rsidRDefault="007C3018" w:rsidP="007C3018">
            <w:pPr>
              <w:rPr>
                <w:rFonts w:ascii="Calibri" w:hAnsi="Calibri" w:cs="Calibri"/>
                <w:sz w:val="24"/>
                <w:szCs w:val="24"/>
              </w:rPr>
            </w:pPr>
          </w:p>
        </w:tc>
      </w:tr>
      <w:tr w:rsidR="007C3018" w:rsidRPr="008340BE" w14:paraId="2061275C" w14:textId="77777777" w:rsidTr="008340BE">
        <w:tc>
          <w:tcPr>
            <w:tcW w:w="2345" w:type="dxa"/>
          </w:tcPr>
          <w:p w14:paraId="635ADB3A" w14:textId="482843BD" w:rsidR="007C3018" w:rsidRPr="008340BE" w:rsidRDefault="007C3018" w:rsidP="007C3018">
            <w:pPr>
              <w:rPr>
                <w:rFonts w:ascii="Calibri" w:hAnsi="Calibri" w:cs="Calibri"/>
                <w:color w:val="000000" w:themeColor="text1"/>
                <w:sz w:val="24"/>
                <w:szCs w:val="24"/>
              </w:rPr>
            </w:pPr>
            <w:r>
              <w:rPr>
                <w:rFonts w:ascii="Calibri" w:hAnsi="Calibri" w:cs="Calibri"/>
                <w:color w:val="000000" w:themeColor="text1"/>
                <w:sz w:val="24"/>
                <w:szCs w:val="24"/>
              </w:rPr>
              <w:t>2:50</w:t>
            </w:r>
            <w:r w:rsidRPr="008340BE">
              <w:rPr>
                <w:rFonts w:ascii="Calibri" w:hAnsi="Calibri" w:cs="Calibri"/>
                <w:color w:val="000000" w:themeColor="text1"/>
                <w:sz w:val="24"/>
                <w:szCs w:val="24"/>
              </w:rPr>
              <w:t xml:space="preserve"> – 3:</w:t>
            </w:r>
            <w:r>
              <w:rPr>
                <w:rFonts w:ascii="Calibri" w:hAnsi="Calibri" w:cs="Calibri"/>
                <w:color w:val="000000" w:themeColor="text1"/>
                <w:sz w:val="24"/>
                <w:szCs w:val="24"/>
              </w:rPr>
              <w:t>00</w:t>
            </w:r>
            <w:r w:rsidRPr="008340BE">
              <w:rPr>
                <w:rFonts w:ascii="Calibri" w:hAnsi="Calibri" w:cs="Calibri"/>
                <w:color w:val="000000" w:themeColor="text1"/>
                <w:sz w:val="24"/>
                <w:szCs w:val="24"/>
              </w:rPr>
              <w:t xml:space="preserve"> pm</w:t>
            </w:r>
          </w:p>
        </w:tc>
        <w:tc>
          <w:tcPr>
            <w:tcW w:w="8730" w:type="dxa"/>
          </w:tcPr>
          <w:p w14:paraId="2F991FAE" w14:textId="77777777" w:rsidR="007C3018" w:rsidRPr="008340BE" w:rsidRDefault="007C3018" w:rsidP="007C3018">
            <w:pPr>
              <w:rPr>
                <w:rFonts w:ascii="Calibri" w:hAnsi="Calibri" w:cs="Calibri"/>
                <w:sz w:val="24"/>
                <w:szCs w:val="24"/>
              </w:rPr>
            </w:pPr>
            <w:r w:rsidRPr="008340BE">
              <w:rPr>
                <w:rFonts w:ascii="Calibri" w:hAnsi="Calibri" w:cs="Calibri"/>
                <w:b/>
                <w:bCs/>
                <w:color w:val="00B0F0"/>
                <w:sz w:val="24"/>
                <w:szCs w:val="24"/>
              </w:rPr>
              <w:t>CLOSING REMARKS AND PRIZE DRAWING</w:t>
            </w:r>
          </w:p>
        </w:tc>
      </w:tr>
      <w:bookmarkEnd w:id="0"/>
    </w:tbl>
    <w:p w14:paraId="397F3A60" w14:textId="77777777" w:rsidR="00E478F7" w:rsidRDefault="00E478F7" w:rsidP="005402D1">
      <w:pPr>
        <w:rPr>
          <w:sz w:val="28"/>
          <w:szCs w:val="28"/>
        </w:rPr>
      </w:pPr>
    </w:p>
    <w:p w14:paraId="58580C64" w14:textId="77777777" w:rsidR="00E478F7" w:rsidRDefault="00E478F7">
      <w:pPr>
        <w:rPr>
          <w:sz w:val="28"/>
          <w:szCs w:val="28"/>
        </w:rPr>
      </w:pPr>
      <w:r>
        <w:rPr>
          <w:sz w:val="28"/>
          <w:szCs w:val="28"/>
        </w:rPr>
        <w:br w:type="page"/>
      </w:r>
    </w:p>
    <w:p w14:paraId="7F83C110" w14:textId="60EF5335" w:rsidR="005402D1" w:rsidRDefault="005402D1" w:rsidP="005402D1">
      <w:pPr>
        <w:rPr>
          <w:sz w:val="28"/>
          <w:szCs w:val="28"/>
        </w:rPr>
        <w:sectPr w:rsidR="005402D1" w:rsidSect="008340BE">
          <w:type w:val="continuous"/>
          <w:pgSz w:w="12240" w:h="15840"/>
          <w:pgMar w:top="720" w:right="720" w:bottom="864" w:left="720" w:header="720" w:footer="720" w:gutter="0"/>
          <w:cols w:space="720"/>
          <w:docGrid w:linePitch="360"/>
        </w:sectPr>
      </w:pPr>
      <w:r w:rsidRPr="00CD4916">
        <w:rPr>
          <w:sz w:val="28"/>
          <w:szCs w:val="28"/>
        </w:rPr>
        <w:lastRenderedPageBreak/>
        <w:t xml:space="preserve"> </w:t>
      </w:r>
    </w:p>
    <w:p w14:paraId="53BB1380" w14:textId="65A85E12" w:rsidR="005402D1" w:rsidRPr="00342EF1" w:rsidRDefault="008340BE" w:rsidP="00342EF1">
      <w:pPr>
        <w:rPr>
          <w:rFonts w:asciiTheme="majorHAnsi" w:hAnsiTheme="majorHAnsi"/>
          <w:sz w:val="40"/>
          <w:szCs w:val="40"/>
        </w:rPr>
      </w:pPr>
      <w:r w:rsidRPr="00342EF1">
        <w:rPr>
          <w:rFonts w:asciiTheme="majorHAnsi" w:hAnsiTheme="majorHAnsi"/>
          <w:b/>
          <w:noProof/>
          <w:color w:val="1F3864"/>
          <w:sz w:val="40"/>
          <w:szCs w:val="40"/>
        </w:rPr>
        <mc:AlternateContent>
          <mc:Choice Requires="wps">
            <w:drawing>
              <wp:anchor distT="0" distB="0" distL="114300" distR="114300" simplePos="0" relativeHeight="251663360" behindDoc="0" locked="0" layoutInCell="1" allowOverlap="1" wp14:anchorId="7A9F2016" wp14:editId="4FF4D4D0">
                <wp:simplePos x="0" y="0"/>
                <wp:positionH relativeFrom="column">
                  <wp:posOffset>-422051</wp:posOffset>
                </wp:positionH>
                <wp:positionV relativeFrom="paragraph">
                  <wp:posOffset>15830</wp:posOffset>
                </wp:positionV>
                <wp:extent cx="7102966" cy="8287824"/>
                <wp:effectExtent l="19050" t="19050" r="22225" b="18415"/>
                <wp:wrapNone/>
                <wp:docPr id="977558939" name="Rectangle 2"/>
                <wp:cNvGraphicFramePr/>
                <a:graphic xmlns:a="http://schemas.openxmlformats.org/drawingml/2006/main">
                  <a:graphicData uri="http://schemas.microsoft.com/office/word/2010/wordprocessingShape">
                    <wps:wsp>
                      <wps:cNvSpPr/>
                      <wps:spPr>
                        <a:xfrm>
                          <a:off x="0" y="0"/>
                          <a:ext cx="7102966" cy="8287824"/>
                        </a:xfrm>
                        <a:prstGeom prst="rect">
                          <a:avLst/>
                        </a:prstGeom>
                        <a:noFill/>
                        <a:ln w="28575">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859B1" id="Rectangle 2" o:spid="_x0000_s1026" style="position:absolute;margin-left:-33.25pt;margin-top:1.25pt;width:559.3pt;height:65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" filled="f" strokecolor="#0f9ed5 [3207]" strokeweight="2.25pt"/>
            </w:pict>
          </mc:Fallback>
        </mc:AlternateContent>
      </w:r>
      <w:r w:rsidR="005402D1" w:rsidRPr="00342EF1">
        <w:rPr>
          <w:rFonts w:asciiTheme="majorHAnsi" w:hAnsiTheme="majorHAnsi"/>
          <w:color w:val="A52189"/>
          <w:sz w:val="40"/>
          <w:szCs w:val="40"/>
        </w:rPr>
        <w:t>Accreditation</w:t>
      </w:r>
      <w:r w:rsidR="005402D1" w:rsidRPr="00342EF1">
        <w:rPr>
          <w:rFonts w:asciiTheme="majorHAnsi" w:hAnsiTheme="majorHAnsi"/>
          <w:sz w:val="40"/>
          <w:szCs w:val="40"/>
        </w:rPr>
        <w:t xml:space="preserve"> </w:t>
      </w:r>
    </w:p>
    <w:p w14:paraId="4AE7FCFA" w14:textId="77777777" w:rsidR="005402D1" w:rsidRPr="008340BE" w:rsidRDefault="005402D1" w:rsidP="005402D1">
      <w:pPr>
        <w:spacing w:line="248" w:lineRule="auto"/>
        <w:ind w:left="706" w:hanging="720"/>
        <w:jc w:val="both"/>
        <w:rPr>
          <w:sz w:val="26"/>
          <w:szCs w:val="26"/>
        </w:rPr>
      </w:pPr>
      <w:proofErr w:type="gramStart"/>
      <w:r w:rsidRPr="008340BE">
        <w:rPr>
          <w:sz w:val="26"/>
          <w:szCs w:val="26"/>
        </w:rPr>
        <w:t>AMA  OhioHealth</w:t>
      </w:r>
      <w:proofErr w:type="gramEnd"/>
      <w:r w:rsidRPr="008340BE">
        <w:rPr>
          <w:sz w:val="26"/>
          <w:szCs w:val="26"/>
        </w:rPr>
        <w:t xml:space="preserve"> is accredited by the Ohio State Medical Association (OSMA) to provide continuing medical education to physicians. </w:t>
      </w:r>
    </w:p>
    <w:p w14:paraId="40E0D6BE" w14:textId="77777777" w:rsidR="005402D1" w:rsidRPr="008340BE" w:rsidRDefault="005402D1" w:rsidP="005402D1">
      <w:pPr>
        <w:spacing w:after="368"/>
        <w:ind w:left="1"/>
        <w:rPr>
          <w:sz w:val="26"/>
          <w:szCs w:val="26"/>
        </w:rPr>
      </w:pPr>
      <w:r w:rsidRPr="008340BE">
        <w:rPr>
          <w:sz w:val="26"/>
          <w:szCs w:val="26"/>
        </w:rPr>
        <w:t xml:space="preserve"> </w:t>
      </w:r>
    </w:p>
    <w:p w14:paraId="0C9AFB49" w14:textId="77777777" w:rsidR="005402D1" w:rsidRPr="008340BE" w:rsidRDefault="005402D1" w:rsidP="005402D1">
      <w:pPr>
        <w:spacing w:after="368"/>
        <w:ind w:left="1"/>
        <w:rPr>
          <w:sz w:val="26"/>
          <w:szCs w:val="26"/>
        </w:rPr>
      </w:pPr>
      <w:r w:rsidRPr="008340BE">
        <w:rPr>
          <w:sz w:val="26"/>
          <w:szCs w:val="26"/>
        </w:rPr>
        <w:t xml:space="preserve">OhioHealth designates this live activity for a maximum of </w:t>
      </w:r>
      <w:r w:rsidRPr="008340BE">
        <w:rPr>
          <w:b/>
          <w:bCs/>
          <w:sz w:val="26"/>
          <w:szCs w:val="26"/>
        </w:rPr>
        <w:t>5.0</w:t>
      </w:r>
      <w:r w:rsidRPr="008340BE">
        <w:rPr>
          <w:b/>
          <w:bCs/>
          <w:i/>
          <w:sz w:val="26"/>
          <w:szCs w:val="26"/>
        </w:rPr>
        <w:t xml:space="preserve"> AMA PRA Category 1 Credit(s)™.</w:t>
      </w:r>
      <w:r w:rsidRPr="008340BE">
        <w:rPr>
          <w:sz w:val="26"/>
          <w:szCs w:val="26"/>
        </w:rPr>
        <w:t xml:space="preserve"> Physicians should claim only the credit commensurate with the extent of their participation in the activity. </w:t>
      </w:r>
    </w:p>
    <w:p w14:paraId="30A6E534" w14:textId="77777777" w:rsidR="005402D1" w:rsidRPr="008340BE" w:rsidRDefault="005402D1" w:rsidP="005402D1">
      <w:pPr>
        <w:spacing w:after="368"/>
        <w:ind w:left="1"/>
        <w:rPr>
          <w:sz w:val="26"/>
          <w:szCs w:val="26"/>
        </w:rPr>
      </w:pPr>
      <w:r w:rsidRPr="008340BE">
        <w:rPr>
          <w:sz w:val="26"/>
          <w:szCs w:val="26"/>
        </w:rPr>
        <w:t xml:space="preserve"> </w:t>
      </w:r>
    </w:p>
    <w:p w14:paraId="0DB3D2E3" w14:textId="77777777" w:rsidR="005402D1" w:rsidRPr="008340BE" w:rsidRDefault="005402D1" w:rsidP="005402D1">
      <w:pPr>
        <w:spacing w:after="232" w:line="248" w:lineRule="auto"/>
        <w:ind w:left="706" w:hanging="720"/>
        <w:jc w:val="both"/>
        <w:rPr>
          <w:sz w:val="26"/>
          <w:szCs w:val="26"/>
        </w:rPr>
      </w:pPr>
      <w:r w:rsidRPr="008340BE">
        <w:rPr>
          <w:sz w:val="26"/>
          <w:szCs w:val="26"/>
        </w:rPr>
        <w:t xml:space="preserve">OBN The Ohio Board of Nursing </w:t>
      </w:r>
      <w:proofErr w:type="gramStart"/>
      <w:r w:rsidRPr="008340BE">
        <w:rPr>
          <w:sz w:val="26"/>
          <w:szCs w:val="26"/>
        </w:rPr>
        <w:t>recognizes accepts</w:t>
      </w:r>
      <w:proofErr w:type="gramEnd"/>
      <w:r w:rsidRPr="008340BE">
        <w:rPr>
          <w:sz w:val="26"/>
          <w:szCs w:val="26"/>
        </w:rPr>
        <w:t xml:space="preserve"> a CE activity that has been approved by an agency that regulates a healthcare profession or discipline in Ohio or another jurisdiction. CME approved by the Ohio State Medical Association meets Ohio Board of Nursing CE requirements for nursing licensure. </w:t>
      </w:r>
    </w:p>
    <w:p w14:paraId="29C84A37" w14:textId="77777777" w:rsidR="00B60F3D" w:rsidRDefault="00B60F3D"/>
    <w:p w14:paraId="24D1BFAB" w14:textId="77777777" w:rsidR="005402D1" w:rsidRDefault="005402D1" w:rsidP="005402D1">
      <w:pPr>
        <w:pStyle w:val="Heading1"/>
        <w:ind w:left="-4"/>
      </w:pPr>
      <w:r w:rsidRPr="005402D1">
        <w:rPr>
          <w:color w:val="A52189"/>
        </w:rPr>
        <w:t>Disclosure</w:t>
      </w:r>
      <w:r>
        <w:t xml:space="preserve"> </w:t>
      </w:r>
    </w:p>
    <w:p w14:paraId="1DB2DAB7" w14:textId="77777777" w:rsidR="005402D1" w:rsidRPr="008340BE" w:rsidRDefault="005402D1" w:rsidP="005402D1">
      <w:pPr>
        <w:spacing w:after="348" w:line="248" w:lineRule="auto"/>
        <w:ind w:left="-4" w:hanging="10"/>
        <w:jc w:val="both"/>
        <w:rPr>
          <w:sz w:val="26"/>
          <w:szCs w:val="26"/>
        </w:rPr>
      </w:pPr>
      <w:r w:rsidRPr="008340BE">
        <w:rPr>
          <w:sz w:val="26"/>
          <w:szCs w:val="26"/>
        </w:rPr>
        <w:t xml:space="preserve">As an accredited CME provider, OhioHealth must ensure balance, independence, objectivity, and scientific rigor in all sponsored activities. Faculty and planners participating in sponsored activities must disclose all financial relationships with any ineligible company or commercial interest. All conflicts of interest are reviewed for relevancy and mitigated prior to the activity and disclosed to the learners before the activity begins. </w:t>
      </w:r>
    </w:p>
    <w:p w14:paraId="717D5EEB" w14:textId="77777777" w:rsidR="005402D1" w:rsidRPr="005402D1" w:rsidRDefault="005402D1" w:rsidP="005402D1">
      <w:pPr>
        <w:pStyle w:val="Heading1"/>
        <w:ind w:left="-4"/>
        <w:rPr>
          <w:color w:val="A52189"/>
        </w:rPr>
      </w:pPr>
      <w:r w:rsidRPr="005402D1">
        <w:rPr>
          <w:color w:val="A52189"/>
        </w:rPr>
        <w:t xml:space="preserve">Commercial Support </w:t>
      </w:r>
    </w:p>
    <w:p w14:paraId="71AF3F4D" w14:textId="77777777" w:rsidR="005402D1" w:rsidRPr="008340BE" w:rsidRDefault="005402D1" w:rsidP="005402D1">
      <w:pPr>
        <w:spacing w:after="132" w:line="248" w:lineRule="auto"/>
        <w:ind w:left="-4" w:hanging="10"/>
        <w:jc w:val="both"/>
        <w:rPr>
          <w:sz w:val="26"/>
          <w:szCs w:val="26"/>
        </w:rPr>
      </w:pPr>
      <w:r w:rsidRPr="008340BE">
        <w:rPr>
          <w:sz w:val="26"/>
          <w:szCs w:val="26"/>
        </w:rPr>
        <w:t xml:space="preserve">This activity is not supported by any ineligible company or commercial interest. </w:t>
      </w:r>
    </w:p>
    <w:p w14:paraId="691D51A3" w14:textId="77777777" w:rsidR="005402D1" w:rsidRDefault="005402D1"/>
    <w:sectPr w:rsidR="005402D1" w:rsidSect="005402D1">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ABACB" w14:textId="77777777" w:rsidR="00EA274C" w:rsidRDefault="00EA274C" w:rsidP="006D1085">
      <w:r>
        <w:separator/>
      </w:r>
    </w:p>
  </w:endnote>
  <w:endnote w:type="continuationSeparator" w:id="0">
    <w:p w14:paraId="72EBA75D" w14:textId="77777777" w:rsidR="00EA274C" w:rsidRDefault="00EA274C" w:rsidP="006D1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6CFB" w14:textId="1B1DE7E7" w:rsidR="006D1085" w:rsidRDefault="006D1085" w:rsidP="006D108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B75D" w14:textId="77777777" w:rsidR="007E465B" w:rsidRDefault="007E465B" w:rsidP="006D1085">
    <w:pPr>
      <w:pStyle w:val="Footer"/>
      <w:jc w:val="right"/>
    </w:pPr>
    <w:r>
      <w:rPr>
        <w:noProof/>
      </w:rPr>
      <w:drawing>
        <wp:inline distT="0" distB="0" distL="0" distR="0" wp14:anchorId="63FF1EC9" wp14:editId="4D4CEC9B">
          <wp:extent cx="1874322" cy="412508"/>
          <wp:effectExtent l="0" t="0" r="0" b="6985"/>
          <wp:docPr id="1399755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521" cy="41915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0A2A2" w14:textId="77777777" w:rsidR="00EA274C" w:rsidRDefault="00EA274C" w:rsidP="006D1085">
      <w:r>
        <w:separator/>
      </w:r>
    </w:p>
  </w:footnote>
  <w:footnote w:type="continuationSeparator" w:id="0">
    <w:p w14:paraId="74F675B9" w14:textId="77777777" w:rsidR="00EA274C" w:rsidRDefault="00EA274C" w:rsidP="006D10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D1"/>
    <w:rsid w:val="00003ECA"/>
    <w:rsid w:val="00012FCA"/>
    <w:rsid w:val="000131E0"/>
    <w:rsid w:val="00030EE1"/>
    <w:rsid w:val="00046ADE"/>
    <w:rsid w:val="000734D5"/>
    <w:rsid w:val="000F3EBA"/>
    <w:rsid w:val="00147A88"/>
    <w:rsid w:val="00180611"/>
    <w:rsid w:val="001A3C06"/>
    <w:rsid w:val="001F1CCD"/>
    <w:rsid w:val="002165D5"/>
    <w:rsid w:val="002F0337"/>
    <w:rsid w:val="003162DF"/>
    <w:rsid w:val="00325220"/>
    <w:rsid w:val="00342EF1"/>
    <w:rsid w:val="003510E1"/>
    <w:rsid w:val="003B1C0D"/>
    <w:rsid w:val="003F3359"/>
    <w:rsid w:val="0042621D"/>
    <w:rsid w:val="004563F6"/>
    <w:rsid w:val="00462297"/>
    <w:rsid w:val="00485EBE"/>
    <w:rsid w:val="004F217C"/>
    <w:rsid w:val="005402D1"/>
    <w:rsid w:val="005B1A32"/>
    <w:rsid w:val="005C69F1"/>
    <w:rsid w:val="005D1496"/>
    <w:rsid w:val="005E1CFA"/>
    <w:rsid w:val="005E2C80"/>
    <w:rsid w:val="0061321E"/>
    <w:rsid w:val="006A1E3C"/>
    <w:rsid w:val="006D1085"/>
    <w:rsid w:val="00710C5A"/>
    <w:rsid w:val="00750C6D"/>
    <w:rsid w:val="00783BED"/>
    <w:rsid w:val="007B27DA"/>
    <w:rsid w:val="007B529A"/>
    <w:rsid w:val="007C3018"/>
    <w:rsid w:val="007E465B"/>
    <w:rsid w:val="007F6A2C"/>
    <w:rsid w:val="008113E0"/>
    <w:rsid w:val="00827658"/>
    <w:rsid w:val="008340BE"/>
    <w:rsid w:val="00843DA8"/>
    <w:rsid w:val="008E4C1C"/>
    <w:rsid w:val="00901022"/>
    <w:rsid w:val="00907F1C"/>
    <w:rsid w:val="00924372"/>
    <w:rsid w:val="00925E28"/>
    <w:rsid w:val="00984C94"/>
    <w:rsid w:val="00992699"/>
    <w:rsid w:val="009F665A"/>
    <w:rsid w:val="00A0596D"/>
    <w:rsid w:val="00A229CB"/>
    <w:rsid w:val="00A53A3B"/>
    <w:rsid w:val="00A709E8"/>
    <w:rsid w:val="00A86FE8"/>
    <w:rsid w:val="00AA6261"/>
    <w:rsid w:val="00AF09E4"/>
    <w:rsid w:val="00AF7CF5"/>
    <w:rsid w:val="00B60F3D"/>
    <w:rsid w:val="00B6479E"/>
    <w:rsid w:val="00B9774B"/>
    <w:rsid w:val="00B979CB"/>
    <w:rsid w:val="00BB6D46"/>
    <w:rsid w:val="00BB76FE"/>
    <w:rsid w:val="00CD4A82"/>
    <w:rsid w:val="00CF04A6"/>
    <w:rsid w:val="00D60D53"/>
    <w:rsid w:val="00E06896"/>
    <w:rsid w:val="00E21AFB"/>
    <w:rsid w:val="00E24CB6"/>
    <w:rsid w:val="00E478F7"/>
    <w:rsid w:val="00E9611C"/>
    <w:rsid w:val="00EA274C"/>
    <w:rsid w:val="00EA6332"/>
    <w:rsid w:val="00F00ED9"/>
    <w:rsid w:val="00F80F88"/>
    <w:rsid w:val="00F97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10A81"/>
  <w15:chartTrackingRefBased/>
  <w15:docId w15:val="{5675412C-AB2F-4008-8BB4-C3B8C830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02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02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2D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2D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402D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402D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02D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02D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02D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02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02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2D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2D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402D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402D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402D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402D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402D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402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2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2D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2D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402D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402D1"/>
    <w:rPr>
      <w:i/>
      <w:iCs/>
      <w:color w:val="404040" w:themeColor="text1" w:themeTint="BF"/>
    </w:rPr>
  </w:style>
  <w:style w:type="paragraph" w:styleId="ListParagraph">
    <w:name w:val="List Paragraph"/>
    <w:basedOn w:val="Normal"/>
    <w:uiPriority w:val="34"/>
    <w:qFormat/>
    <w:rsid w:val="005402D1"/>
    <w:pPr>
      <w:ind w:left="720"/>
      <w:contextualSpacing/>
    </w:pPr>
  </w:style>
  <w:style w:type="character" w:styleId="IntenseEmphasis">
    <w:name w:val="Intense Emphasis"/>
    <w:basedOn w:val="DefaultParagraphFont"/>
    <w:uiPriority w:val="21"/>
    <w:qFormat/>
    <w:rsid w:val="005402D1"/>
    <w:rPr>
      <w:i/>
      <w:iCs/>
      <w:color w:val="0F4761" w:themeColor="accent1" w:themeShade="BF"/>
    </w:rPr>
  </w:style>
  <w:style w:type="paragraph" w:styleId="IntenseQuote">
    <w:name w:val="Intense Quote"/>
    <w:basedOn w:val="Normal"/>
    <w:next w:val="Normal"/>
    <w:link w:val="IntenseQuoteChar"/>
    <w:uiPriority w:val="30"/>
    <w:qFormat/>
    <w:rsid w:val="00540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2D1"/>
    <w:rPr>
      <w:i/>
      <w:iCs/>
      <w:color w:val="0F4761" w:themeColor="accent1" w:themeShade="BF"/>
    </w:rPr>
  </w:style>
  <w:style w:type="character" w:styleId="IntenseReference">
    <w:name w:val="Intense Reference"/>
    <w:basedOn w:val="DefaultParagraphFont"/>
    <w:uiPriority w:val="32"/>
    <w:qFormat/>
    <w:rsid w:val="005402D1"/>
    <w:rPr>
      <w:b/>
      <w:bCs/>
      <w:smallCaps/>
      <w:color w:val="0F4761" w:themeColor="accent1" w:themeShade="BF"/>
      <w:spacing w:val="5"/>
    </w:rPr>
  </w:style>
  <w:style w:type="character" w:styleId="Hyperlink">
    <w:name w:val="Hyperlink"/>
    <w:basedOn w:val="DefaultParagraphFont"/>
    <w:uiPriority w:val="99"/>
    <w:unhideWhenUsed/>
    <w:rsid w:val="005402D1"/>
    <w:rPr>
      <w:color w:val="0563C1"/>
      <w:u w:val="single"/>
    </w:rPr>
  </w:style>
  <w:style w:type="table" w:customStyle="1" w:styleId="TableGrid">
    <w:name w:val="TableGrid"/>
    <w:rsid w:val="005402D1"/>
    <w:rPr>
      <w:rFonts w:asciiTheme="minorHAnsi" w:eastAsiaTheme="minorEastAsia" w:hAnsiTheme="minorHAnsi"/>
    </w:rPr>
    <w:tblPr>
      <w:tblCellMar>
        <w:top w:w="0" w:type="dxa"/>
        <w:left w:w="0" w:type="dxa"/>
        <w:bottom w:w="0" w:type="dxa"/>
        <w:right w:w="0" w:type="dxa"/>
      </w:tblCellMar>
    </w:tblPr>
  </w:style>
  <w:style w:type="table" w:styleId="TableGrid0">
    <w:name w:val="Table Grid"/>
    <w:basedOn w:val="TableNormal"/>
    <w:uiPriority w:val="39"/>
    <w:rsid w:val="005402D1"/>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1085"/>
    <w:pPr>
      <w:tabs>
        <w:tab w:val="center" w:pos="4680"/>
        <w:tab w:val="right" w:pos="9360"/>
      </w:tabs>
    </w:pPr>
  </w:style>
  <w:style w:type="character" w:customStyle="1" w:styleId="HeaderChar">
    <w:name w:val="Header Char"/>
    <w:basedOn w:val="DefaultParagraphFont"/>
    <w:link w:val="Header"/>
    <w:uiPriority w:val="99"/>
    <w:rsid w:val="006D1085"/>
  </w:style>
  <w:style w:type="paragraph" w:styleId="Footer">
    <w:name w:val="footer"/>
    <w:basedOn w:val="Normal"/>
    <w:link w:val="FooterChar"/>
    <w:uiPriority w:val="99"/>
    <w:unhideWhenUsed/>
    <w:rsid w:val="006D1085"/>
    <w:pPr>
      <w:tabs>
        <w:tab w:val="center" w:pos="4680"/>
        <w:tab w:val="right" w:pos="9360"/>
      </w:tabs>
    </w:pPr>
  </w:style>
  <w:style w:type="character" w:customStyle="1" w:styleId="FooterChar">
    <w:name w:val="Footer Char"/>
    <w:basedOn w:val="DefaultParagraphFont"/>
    <w:link w:val="Footer"/>
    <w:uiPriority w:val="99"/>
    <w:rsid w:val="006D1085"/>
  </w:style>
  <w:style w:type="character" w:styleId="UnresolvedMention">
    <w:name w:val="Unresolved Mention"/>
    <w:basedOn w:val="DefaultParagraphFont"/>
    <w:uiPriority w:val="99"/>
    <w:semiHidden/>
    <w:unhideWhenUsed/>
    <w:rsid w:val="00F00ED9"/>
    <w:rPr>
      <w:color w:val="605E5C"/>
      <w:shd w:val="clear" w:color="auto" w:fill="E1DFDD"/>
    </w:rPr>
  </w:style>
  <w:style w:type="character" w:styleId="FollowedHyperlink">
    <w:name w:val="FollowedHyperlink"/>
    <w:basedOn w:val="DefaultParagraphFont"/>
    <w:uiPriority w:val="99"/>
    <w:semiHidden/>
    <w:unhideWhenUsed/>
    <w:rsid w:val="003162D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hiohealth.cloud-cme.com/course/courseoverview?P=0&amp;EID=30888&amp;IsExhibitor=fals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4919C-C06E-480F-8657-F0ACC22D4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745</Words>
  <Characters>4304</Characters>
  <Application>Microsoft Office Word</Application>
  <DocSecurity>0</DocSecurity>
  <Lines>195</Lines>
  <Paragraphs>105</Paragraphs>
  <ScaleCrop>false</ScaleCrop>
  <HeadingPairs>
    <vt:vector size="2" baseType="variant">
      <vt:variant>
        <vt:lpstr>Title</vt:lpstr>
      </vt:variant>
      <vt:variant>
        <vt:i4>1</vt:i4>
      </vt:variant>
    </vt:vector>
  </HeadingPairs>
  <TitlesOfParts>
    <vt:vector size="1" baseType="lpstr">
      <vt:lpstr/>
    </vt:vector>
  </TitlesOfParts>
  <Company>OhioHealth</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Knott, Kelly M.</dc:creator>
  <cp:keywords/>
  <dc:description/>
  <cp:lastModifiedBy>Knott, Kelly</cp:lastModifiedBy>
  <cp:revision>11</cp:revision>
  <dcterms:created xsi:type="dcterms:W3CDTF">2026-02-06T12:56:00Z</dcterms:created>
  <dcterms:modified xsi:type="dcterms:W3CDTF">2026-07-09T20:32:00Z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560c4e-ab80-4aaf-ab08-176459e4a32e_Enabled">
    <vt:lpwstr>true</vt:lpwstr>
  </property>
  <property fmtid="{D5CDD505-2E9C-101B-9397-08002B2CF9AE}" pid="3" name="MSIP_Label_46560c4e-ab80-4aaf-ab08-176459e4a32e_SetDate">
    <vt:lpwstr>2025-05-06T12:24:04Z</vt:lpwstr>
  </property>
  <property fmtid="{D5CDD505-2E9C-101B-9397-08002B2CF9AE}" pid="4" name="MSIP_Label_46560c4e-ab80-4aaf-ab08-176459e4a32e_Method">
    <vt:lpwstr>Standard</vt:lpwstr>
  </property>
  <property fmtid="{D5CDD505-2E9C-101B-9397-08002B2CF9AE}" pid="5" name="MSIP_Label_46560c4e-ab80-4aaf-ab08-176459e4a32e_Name">
    <vt:lpwstr>Public Data</vt:lpwstr>
  </property>
  <property fmtid="{D5CDD505-2E9C-101B-9397-08002B2CF9AE}" pid="6" name="MSIP_Label_46560c4e-ab80-4aaf-ab08-176459e4a32e_SiteId">
    <vt:lpwstr>ba7b40ad-9d43-487a-8f2d-21e287e98488</vt:lpwstr>
  </property>
  <property fmtid="{D5CDD505-2E9C-101B-9397-08002B2CF9AE}" pid="7" name="MSIP_Label_46560c4e-ab80-4aaf-ab08-176459e4a32e_ActionId">
    <vt:lpwstr>13b47168-cf44-4f11-a637-560c6f3a641c</vt:lpwstr>
  </property>
  <property fmtid="{D5CDD505-2E9C-101B-9397-08002B2CF9AE}" pid="8" name="MSIP_Label_46560c4e-ab80-4aaf-ab08-176459e4a32e_ContentBits">
    <vt:lpwstr>0</vt:lpwstr>
  </property>
</Properties>
</file>